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598F" w:rsidRDefault="005D791E">
      <w:r>
        <w:rPr>
          <w:rFonts w:cstheme="minorHAnsi"/>
          <w:b/>
          <w:u w:val="single"/>
        </w:rPr>
        <w:t>Model file structure</w:t>
      </w:r>
    </w:p>
    <w:p w:rsidR="0010598F" w:rsidRDefault="0010598F">
      <w:pPr>
        <w:ind w:left="720" w:hanging="720"/>
        <w:rPr>
          <w:rFonts w:cstheme="minorHAnsi"/>
          <w:b/>
        </w:rPr>
      </w:pPr>
    </w:p>
    <w:p w:rsidR="0010598F" w:rsidRDefault="005D791E">
      <w:pPr>
        <w:ind w:left="720" w:hanging="720"/>
        <w:rPr>
          <w:rFonts w:cstheme="minorHAnsi"/>
          <w:i/>
        </w:rPr>
      </w:pPr>
      <w:r>
        <w:rPr>
          <w:rFonts w:cstheme="minorHAnsi"/>
          <w:i/>
        </w:rPr>
        <w:t>**Note: While file names refer to LHS (which refers to Latin Hypercube Sampling)</w:t>
      </w:r>
      <w:r>
        <w:rPr>
          <w:rFonts w:cstheme="minorHAnsi"/>
          <w:i/>
        </w:rPr>
        <w:t xml:space="preserve">, the actual sampling scheme used here is </w:t>
      </w:r>
      <w:proofErr w:type="spellStart"/>
      <w:r>
        <w:rPr>
          <w:rFonts w:cstheme="minorHAnsi"/>
          <w:i/>
        </w:rPr>
        <w:t>Sobol</w:t>
      </w:r>
      <w:proofErr w:type="spellEnd"/>
      <w:r>
        <w:rPr>
          <w:rFonts w:cstheme="minorHAnsi"/>
          <w:i/>
        </w:rPr>
        <w:t xml:space="preserve"> sequences. The sampling scheme can be modified in </w:t>
      </w:r>
      <w:proofErr w:type="spellStart"/>
      <w:r>
        <w:rPr>
          <w:rFonts w:cstheme="minorHAnsi"/>
          <w:i/>
        </w:rPr>
        <w:t>LHS_contactweights.m</w:t>
      </w:r>
      <w:proofErr w:type="spellEnd"/>
      <w:r>
        <w:rPr>
          <w:rFonts w:cstheme="minorHAnsi"/>
          <w:i/>
        </w:rPr>
        <w:t>**</w:t>
      </w:r>
    </w:p>
    <w:p w:rsidR="0010598F" w:rsidRDefault="0010598F">
      <w:pPr>
        <w:ind w:left="720" w:hanging="720"/>
        <w:rPr>
          <w:rFonts w:cstheme="minorHAnsi"/>
          <w:i/>
        </w:rPr>
      </w:pPr>
    </w:p>
    <w:p w:rsidR="0010598F" w:rsidRDefault="005D791E">
      <w:pPr>
        <w:ind w:left="720" w:hanging="720"/>
        <w:rPr>
          <w:rFonts w:cstheme="minorHAnsi"/>
        </w:rPr>
      </w:pPr>
      <w:proofErr w:type="spellStart"/>
      <w:r>
        <w:rPr>
          <w:rFonts w:cstheme="minorHAnsi"/>
          <w:b/>
        </w:rPr>
        <w:t>advance_in_time.m</w:t>
      </w:r>
      <w:proofErr w:type="spellEnd"/>
      <w:r>
        <w:rPr>
          <w:rFonts w:cstheme="minorHAnsi"/>
          <w:b/>
        </w:rPr>
        <w:t xml:space="preserve"> </w:t>
      </w:r>
      <w:r>
        <w:rPr>
          <w:rFonts w:cstheme="minorHAnsi"/>
        </w:rPr>
        <w:t xml:space="preserve">: performs each time step of the simulation. Calls each </w:t>
      </w:r>
      <w:r>
        <w:rPr>
          <w:rFonts w:cstheme="minorHAnsi"/>
        </w:rPr>
        <w:t>model pathway in the pathways directory</w:t>
      </w:r>
    </w:p>
    <w:p w:rsidR="0010598F" w:rsidRDefault="005D791E">
      <w:pPr>
        <w:ind w:left="720" w:hanging="720"/>
      </w:pPr>
      <w:r>
        <w:rPr>
          <w:rFonts w:cstheme="minorHAnsi"/>
          <w:b/>
        </w:rPr>
        <w:t xml:space="preserve">Age_DerpParameters_MR.csv </w:t>
      </w:r>
      <w:r>
        <w:rPr>
          <w:rFonts w:cstheme="minorHAnsi"/>
        </w:rPr>
        <w:t>: age-structured parameter estimates</w:t>
      </w:r>
    </w:p>
    <w:p w:rsidR="0010598F" w:rsidRDefault="005D791E">
      <w:pPr>
        <w:rPr>
          <w:rFonts w:cstheme="minorHAnsi"/>
        </w:rPr>
      </w:pPr>
      <w:proofErr w:type="spellStart"/>
      <w:r>
        <w:rPr>
          <w:rFonts w:cstheme="minorHAnsi"/>
          <w:b/>
        </w:rPr>
        <w:t>agent.m</w:t>
      </w:r>
      <w:proofErr w:type="spellEnd"/>
      <w:r>
        <w:rPr>
          <w:rFonts w:cstheme="minorHAnsi"/>
          <w:b/>
        </w:rPr>
        <w:t xml:space="preserve"> </w:t>
      </w:r>
      <w:r>
        <w:rPr>
          <w:rFonts w:cstheme="minorHAnsi"/>
        </w:rPr>
        <w:t>:</w:t>
      </w:r>
      <w:r>
        <w:rPr>
          <w:rFonts w:cstheme="minorHAnsi"/>
          <w:b/>
        </w:rPr>
        <w:t xml:space="preserve"> </w:t>
      </w:r>
      <w:r>
        <w:rPr>
          <w:rFonts w:cstheme="minorHAnsi"/>
        </w:rPr>
        <w:t>defines the agent class and attributes</w:t>
      </w:r>
    </w:p>
    <w:p w:rsidR="0010598F" w:rsidRDefault="005D791E">
      <w:pPr>
        <w:ind w:left="720" w:hanging="720"/>
      </w:pPr>
      <w:proofErr w:type="spellStart"/>
      <w:r>
        <w:rPr>
          <w:rFonts w:cstheme="minorHAnsi"/>
          <w:b/>
        </w:rPr>
        <w:t>define_params_sample.m</w:t>
      </w:r>
      <w:proofErr w:type="spellEnd"/>
      <w:r>
        <w:rPr>
          <w:rFonts w:cstheme="minorHAnsi"/>
          <w:b/>
        </w:rPr>
        <w:t xml:space="preserve"> </w:t>
      </w:r>
      <w:r>
        <w:rPr>
          <w:rFonts w:cstheme="minorHAnsi"/>
        </w:rPr>
        <w:t xml:space="preserve">: defines all model parameters and names for save files and directories. Calls </w:t>
      </w:r>
      <w:proofErr w:type="spellStart"/>
      <w:r>
        <w:rPr>
          <w:rFonts w:cstheme="minorHAnsi"/>
        </w:rPr>
        <w:t>re</w:t>
      </w:r>
      <w:r>
        <w:rPr>
          <w:rFonts w:cstheme="minorHAnsi"/>
        </w:rPr>
        <w:t>adparams.m</w:t>
      </w:r>
      <w:proofErr w:type="spellEnd"/>
      <w:r>
        <w:rPr>
          <w:rFonts w:cstheme="minorHAnsi"/>
        </w:rPr>
        <w:t xml:space="preserve"> to import values from Age_DerpParameters_MR.csv</w:t>
      </w:r>
    </w:p>
    <w:p w:rsidR="0010598F" w:rsidRDefault="005D791E">
      <w:pPr>
        <w:ind w:left="720" w:hanging="720"/>
      </w:pPr>
      <w:proofErr w:type="spellStart"/>
      <w:r>
        <w:rPr>
          <w:rFonts w:cstheme="minorHAnsi"/>
          <w:b/>
        </w:rPr>
        <w:t>determine_contacts.m</w:t>
      </w:r>
      <w:proofErr w:type="spellEnd"/>
      <w:r>
        <w:rPr>
          <w:rFonts w:cstheme="minorHAnsi"/>
          <w:b/>
        </w:rPr>
        <w:t xml:space="preserve"> </w:t>
      </w:r>
      <w:r>
        <w:rPr>
          <w:rFonts w:cstheme="minorHAnsi"/>
        </w:rPr>
        <w:t xml:space="preserve">: returns a vector of length </w:t>
      </w:r>
      <w:proofErr w:type="spellStart"/>
      <w:r>
        <w:rPr>
          <w:rFonts w:cstheme="minorHAnsi"/>
        </w:rPr>
        <w:t>nr_agents</w:t>
      </w:r>
      <w:proofErr w:type="spellEnd"/>
      <w:r>
        <w:rPr>
          <w:rFonts w:cstheme="minorHAnsi"/>
        </w:rPr>
        <w:t xml:space="preserve"> whose entries are contact weights between the current agent and all other agents.</w:t>
      </w:r>
      <w:r>
        <w:t xml:space="preserve"> </w:t>
      </w:r>
    </w:p>
    <w:p w:rsidR="0010598F" w:rsidRDefault="005D791E">
      <w:pPr>
        <w:ind w:left="720" w:hanging="720"/>
      </w:pPr>
      <w:r>
        <w:rPr>
          <w:rFonts w:cstheme="minorHAnsi"/>
          <w:b/>
        </w:rPr>
        <w:t>determine_contacts_hospitals.m</w:t>
      </w:r>
      <w:r>
        <w:rPr>
          <w:rFonts w:cstheme="minorHAnsi"/>
        </w:rPr>
        <w:t xml:space="preserve"> : returns a vector of c</w:t>
      </w:r>
      <w:r>
        <w:rPr>
          <w:rFonts w:cstheme="minorHAnsi"/>
        </w:rPr>
        <w:t xml:space="preserve">ontact weights for a hospitalized agent. A hospitalized agent has contact with </w:t>
      </w:r>
      <w:proofErr w:type="spellStart"/>
      <w:r>
        <w:rPr>
          <w:rFonts w:cstheme="minorHAnsi"/>
        </w:rPr>
        <w:t>params.nr_hosp_contacts</w:t>
      </w:r>
      <w:proofErr w:type="spellEnd"/>
      <w:r>
        <w:rPr>
          <w:rFonts w:cstheme="minorHAnsi"/>
        </w:rPr>
        <w:t xml:space="preserve"> hospital employees.</w:t>
      </w:r>
    </w:p>
    <w:p w:rsidR="0010598F" w:rsidRDefault="005D791E">
      <w:pPr>
        <w:ind w:left="720" w:hanging="720"/>
      </w:pPr>
      <w:proofErr w:type="spellStart"/>
      <w:r>
        <w:rPr>
          <w:rFonts w:cstheme="minorHAnsi"/>
          <w:b/>
        </w:rPr>
        <w:t>define_params_sample_batch_test.m</w:t>
      </w:r>
      <w:proofErr w:type="spellEnd"/>
      <w:r>
        <w:rPr>
          <w:rFonts w:cstheme="minorHAnsi"/>
        </w:rPr>
        <w:t xml:space="preserve"> : For testing the process for running on a cluster. Similar to </w:t>
      </w:r>
      <w:proofErr w:type="spellStart"/>
      <w:r>
        <w:rPr>
          <w:rFonts w:cstheme="minorHAnsi"/>
        </w:rPr>
        <w:t>define_params_sample_batch_test.m</w:t>
      </w:r>
      <w:proofErr w:type="spellEnd"/>
      <w:r>
        <w:rPr>
          <w:rFonts w:cstheme="minorHAnsi"/>
        </w:rPr>
        <w:t>, e</w:t>
      </w:r>
      <w:r>
        <w:rPr>
          <w:rFonts w:cstheme="minorHAnsi"/>
        </w:rPr>
        <w:t>xcept that the number of simulation days is set so only one model time step is performed and the number of replications is 2.</w:t>
      </w:r>
    </w:p>
    <w:p w:rsidR="0010598F" w:rsidRDefault="005D791E">
      <w:pPr>
        <w:ind w:left="720" w:hanging="720"/>
      </w:pPr>
      <w:proofErr w:type="spellStart"/>
      <w:r>
        <w:rPr>
          <w:rFonts w:cstheme="minorHAnsi"/>
          <w:b/>
          <w:bCs/>
        </w:rPr>
        <w:t>example_lhs_settings_file.m</w:t>
      </w:r>
      <w:proofErr w:type="spellEnd"/>
      <w:r>
        <w:rPr>
          <w:rFonts w:cstheme="minorHAnsi"/>
        </w:rPr>
        <w:t xml:space="preserve"> : An example sample settings file, with ranges for the varied parameters, the number of samples to per</w:t>
      </w:r>
      <w:r>
        <w:rPr>
          <w:rFonts w:cstheme="minorHAnsi"/>
        </w:rPr>
        <w:t xml:space="preserve">form and the parameter definition file to use. An input to </w:t>
      </w:r>
      <w:proofErr w:type="spellStart"/>
      <w:r>
        <w:rPr>
          <w:rFonts w:cstheme="minorHAnsi"/>
        </w:rPr>
        <w:t>LHS_contactweights.m</w:t>
      </w:r>
      <w:proofErr w:type="spellEnd"/>
      <w:r>
        <w:rPr>
          <w:rFonts w:cstheme="minorHAnsi"/>
        </w:rPr>
        <w:t xml:space="preserve"> or </w:t>
      </w:r>
      <w:proofErr w:type="spellStart"/>
      <w:r>
        <w:rPr>
          <w:rFonts w:cstheme="minorHAnsi"/>
        </w:rPr>
        <w:t>LHS_perform_sampling.m</w:t>
      </w:r>
      <w:proofErr w:type="spellEnd"/>
      <w:r>
        <w:rPr>
          <w:rFonts w:cstheme="minorHAnsi"/>
        </w:rPr>
        <w:t>.</w:t>
      </w:r>
    </w:p>
    <w:p w:rsidR="0010598F" w:rsidRDefault="005D791E">
      <w:pPr>
        <w:ind w:left="720" w:hanging="720"/>
      </w:pPr>
      <w:proofErr w:type="spellStart"/>
      <w:r>
        <w:rPr>
          <w:rFonts w:cstheme="minorHAnsi"/>
          <w:b/>
        </w:rPr>
        <w:t>example_params_file.m</w:t>
      </w:r>
      <w:proofErr w:type="spellEnd"/>
      <w:r>
        <w:rPr>
          <w:rFonts w:cstheme="minorHAnsi"/>
        </w:rPr>
        <w:t xml:space="preserve"> : Parameter definition file similar to </w:t>
      </w:r>
      <w:proofErr w:type="spellStart"/>
      <w:r>
        <w:rPr>
          <w:rFonts w:cstheme="minorHAnsi"/>
        </w:rPr>
        <w:t>define_params_sample.m</w:t>
      </w:r>
      <w:proofErr w:type="spellEnd"/>
      <w:r>
        <w:rPr>
          <w:rFonts w:cstheme="minorHAnsi"/>
        </w:rPr>
        <w:t xml:space="preserve"> but with fixed parameter values instead of using a sample matrix.</w:t>
      </w:r>
      <w:r>
        <w:rPr>
          <w:rFonts w:cstheme="minorHAnsi"/>
        </w:rPr>
        <w:t xml:space="preserve"> Can be used directly as an input for </w:t>
      </w:r>
      <w:proofErr w:type="spellStart"/>
      <w:r>
        <w:rPr>
          <w:rFonts w:cstheme="minorHAnsi"/>
        </w:rPr>
        <w:t>main_nonspatial_SEI.m</w:t>
      </w:r>
      <w:proofErr w:type="spellEnd"/>
      <w:r>
        <w:rPr>
          <w:rFonts w:cstheme="minorHAnsi"/>
        </w:rPr>
        <w:t xml:space="preserve"> to perform a single run.</w:t>
      </w:r>
    </w:p>
    <w:p w:rsidR="0010598F" w:rsidRDefault="005D791E">
      <w:pPr>
        <w:ind w:left="720" w:hanging="720"/>
      </w:pPr>
      <w:r>
        <w:rPr>
          <w:rFonts w:cstheme="minorHAnsi"/>
          <w:b/>
        </w:rPr>
        <w:t>find_hospital_workers.m</w:t>
      </w:r>
      <w:r>
        <w:rPr>
          <w:rFonts w:cstheme="minorHAnsi"/>
        </w:rPr>
        <w:t xml:space="preserve"> : identifies agents that work in hospitals by matching data from Washtenaw_hospitals.csv with the synthetic population/workplace data</w:t>
      </w:r>
    </w:p>
    <w:p w:rsidR="0010598F" w:rsidRDefault="005D791E">
      <w:pPr>
        <w:rPr>
          <w:rFonts w:cstheme="minorHAnsi"/>
          <w:b/>
        </w:rPr>
      </w:pPr>
      <w:proofErr w:type="spellStart"/>
      <w:r>
        <w:rPr>
          <w:rFonts w:cstheme="minorHAnsi"/>
          <w:b/>
        </w:rPr>
        <w:t>initialize_ag</w:t>
      </w:r>
      <w:r>
        <w:rPr>
          <w:rFonts w:cstheme="minorHAnsi"/>
          <w:b/>
        </w:rPr>
        <w:t>ents.m</w:t>
      </w:r>
      <w:proofErr w:type="spellEnd"/>
      <w:r>
        <w:rPr>
          <w:rFonts w:cstheme="minorHAnsi"/>
          <w:b/>
        </w:rPr>
        <w:t xml:space="preserve"> </w:t>
      </w:r>
      <w:r>
        <w:rPr>
          <w:rFonts w:cstheme="minorHAnsi"/>
        </w:rPr>
        <w:t>: defines agents and assigns initial attribute values</w:t>
      </w:r>
    </w:p>
    <w:p w:rsidR="0010598F" w:rsidRDefault="005D791E">
      <w:pPr>
        <w:ind w:left="720" w:hanging="720"/>
      </w:pPr>
      <w:proofErr w:type="spellStart"/>
      <w:r>
        <w:rPr>
          <w:rFonts w:cstheme="minorHAnsi"/>
          <w:b/>
        </w:rPr>
        <w:t>LHS_contactweights.m</w:t>
      </w:r>
      <w:proofErr w:type="spellEnd"/>
      <w:r>
        <w:rPr>
          <w:rFonts w:cstheme="minorHAnsi"/>
          <w:b/>
        </w:rPr>
        <w:t xml:space="preserve"> </w:t>
      </w:r>
      <w:r>
        <w:rPr>
          <w:rFonts w:cstheme="minorHAnsi"/>
        </w:rPr>
        <w:t xml:space="preserve">: generates parameter samples from ranges and runs corresponding simulations. Uses </w:t>
      </w:r>
      <w:proofErr w:type="spellStart"/>
      <w:r>
        <w:rPr>
          <w:rFonts w:cstheme="minorHAnsi"/>
        </w:rPr>
        <w:t>LHS_perform_sampling.m</w:t>
      </w:r>
      <w:proofErr w:type="spellEnd"/>
      <w:r>
        <w:rPr>
          <w:rFonts w:cstheme="minorHAnsi"/>
        </w:rPr>
        <w:t xml:space="preserve"> to set up the parameter matrix and then performs all the runs on the</w:t>
      </w:r>
      <w:r>
        <w:rPr>
          <w:rFonts w:cstheme="minorHAnsi"/>
        </w:rPr>
        <w:t xml:space="preserve"> local system.</w:t>
      </w:r>
    </w:p>
    <w:p w:rsidR="0010598F" w:rsidRDefault="005D791E">
      <w:pPr>
        <w:ind w:left="720" w:hanging="720"/>
      </w:pPr>
      <w:proofErr w:type="spellStart"/>
      <w:r>
        <w:rPr>
          <w:rFonts w:cstheme="minorHAnsi"/>
          <w:b/>
        </w:rPr>
        <w:t>LHS_perform_sampling.m</w:t>
      </w:r>
      <w:proofErr w:type="spellEnd"/>
      <w:r>
        <w:rPr>
          <w:rFonts w:cstheme="minorHAnsi"/>
        </w:rPr>
        <w:t xml:space="preserve"> : Creates the parameter sample matrix. Used by </w:t>
      </w:r>
      <w:proofErr w:type="spellStart"/>
      <w:r>
        <w:rPr>
          <w:rFonts w:cstheme="minorHAnsi"/>
        </w:rPr>
        <w:t>LHS_contactweights.m</w:t>
      </w:r>
      <w:proofErr w:type="spellEnd"/>
      <w:r>
        <w:rPr>
          <w:rFonts w:cstheme="minorHAnsi"/>
        </w:rPr>
        <w:t xml:space="preserve"> or run directly to set up for batch runs on a cluster.</w:t>
      </w:r>
    </w:p>
    <w:p w:rsidR="0010598F" w:rsidRDefault="005D791E">
      <w:proofErr w:type="spellStart"/>
      <w:r>
        <w:rPr>
          <w:rFonts w:cstheme="minorHAnsi"/>
          <w:b/>
        </w:rPr>
        <w:t>main_nonspatial_SEI.m</w:t>
      </w:r>
      <w:proofErr w:type="spellEnd"/>
      <w:r>
        <w:rPr>
          <w:rFonts w:cstheme="minorHAnsi"/>
          <w:b/>
        </w:rPr>
        <w:t xml:space="preserve"> </w:t>
      </w:r>
      <w:r>
        <w:rPr>
          <w:rFonts w:cstheme="minorHAnsi"/>
        </w:rPr>
        <w:t>: main function file for running a single simulation</w:t>
      </w:r>
    </w:p>
    <w:p w:rsidR="0010598F" w:rsidRDefault="005D791E">
      <w:pPr>
        <w:ind w:left="720" w:hanging="720"/>
      </w:pPr>
      <w:r>
        <w:rPr>
          <w:rFonts w:cstheme="minorHAnsi"/>
          <w:b/>
        </w:rPr>
        <w:t>mich-med-data.csv</w:t>
      </w:r>
      <w:r>
        <w:rPr>
          <w:rFonts w:cstheme="minorHAnsi"/>
        </w:rPr>
        <w:t xml:space="preserve"> : </w:t>
      </w:r>
      <w:r>
        <w:rPr>
          <w:rFonts w:cstheme="minorHAnsi"/>
        </w:rPr>
        <w:t xml:space="preserve">contains testing data for Michigan Medicine employees, for use in comparing with the number of infected hospital workers. </w:t>
      </w:r>
    </w:p>
    <w:p w:rsidR="0010598F" w:rsidRDefault="005D79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2" w:hanging="562"/>
        <w:rPr>
          <w:rFonts w:eastAsiaTheme="minorHAnsi" w:cs="Calibri"/>
          <w:color w:val="000000"/>
        </w:rPr>
      </w:pPr>
      <w:proofErr w:type="spellStart"/>
      <w:r>
        <w:rPr>
          <w:rFonts w:cstheme="minorHAnsi"/>
          <w:b/>
        </w:rPr>
        <w:t>read_LHS_data.m</w:t>
      </w:r>
      <w:proofErr w:type="spellEnd"/>
      <w:r>
        <w:rPr>
          <w:rFonts w:cstheme="minorHAnsi"/>
          <w:b/>
        </w:rPr>
        <w:t xml:space="preserve"> </w:t>
      </w:r>
      <w:r>
        <w:rPr>
          <w:rFonts w:cstheme="minorHAnsi"/>
        </w:rPr>
        <w:t xml:space="preserve">: </w:t>
      </w:r>
      <w:r>
        <w:rPr>
          <w:rFonts w:eastAsiaTheme="minorHAnsi" w:cs="Calibri"/>
          <w:color w:val="000000"/>
        </w:rPr>
        <w:t xml:space="preserve">function that reads in </w:t>
      </w:r>
      <w:proofErr w:type="spellStart"/>
      <w:r>
        <w:rPr>
          <w:rFonts w:eastAsiaTheme="minorHAnsi" w:cs="Calibri"/>
          <w:color w:val="000000"/>
        </w:rPr>
        <w:t>data_dir</w:t>
      </w:r>
      <w:proofErr w:type="spellEnd"/>
      <w:r>
        <w:rPr>
          <w:rFonts w:eastAsiaTheme="minorHAnsi" w:cs="Calibri"/>
          <w:color w:val="000000"/>
        </w:rPr>
        <w:t xml:space="preserve">, </w:t>
      </w:r>
      <w:proofErr w:type="spellStart"/>
      <w:r>
        <w:rPr>
          <w:rFonts w:eastAsiaTheme="minorHAnsi" w:cs="Calibri"/>
          <w:color w:val="000000"/>
        </w:rPr>
        <w:t>run_dir</w:t>
      </w:r>
      <w:proofErr w:type="spellEnd"/>
      <w:r>
        <w:rPr>
          <w:rFonts w:eastAsiaTheme="minorHAnsi" w:cs="Calibri"/>
          <w:color w:val="000000"/>
        </w:rPr>
        <w:t xml:space="preserve">, </w:t>
      </w:r>
      <w:proofErr w:type="spellStart"/>
      <w:r>
        <w:rPr>
          <w:rFonts w:eastAsiaTheme="minorHAnsi" w:cs="Calibri"/>
          <w:color w:val="000000"/>
        </w:rPr>
        <w:t>params_file</w:t>
      </w:r>
      <w:proofErr w:type="spellEnd"/>
      <w:r>
        <w:rPr>
          <w:rFonts w:eastAsiaTheme="minorHAnsi" w:cs="Calibri"/>
          <w:color w:val="000000"/>
        </w:rPr>
        <w:t xml:space="preserve">, and a logical variable </w:t>
      </w:r>
      <w:proofErr w:type="spellStart"/>
      <w:r>
        <w:rPr>
          <w:rFonts w:eastAsiaTheme="minorHAnsi" w:cs="Calibri"/>
          <w:color w:val="000000"/>
        </w:rPr>
        <w:t>generate_plots</w:t>
      </w:r>
      <w:proofErr w:type="spellEnd"/>
      <w:r>
        <w:rPr>
          <w:rFonts w:eastAsiaTheme="minorHAnsi" w:cs="Calibri"/>
          <w:color w:val="000000"/>
        </w:rPr>
        <w:t xml:space="preserve"> and returns an output </w:t>
      </w:r>
      <w:r>
        <w:rPr>
          <w:rFonts w:eastAsiaTheme="minorHAnsi" w:cs="Calibri"/>
          <w:color w:val="000000"/>
        </w:rPr>
        <w:t xml:space="preserve">structure containing estimated reporting rates, numbers of reported cases, cost function, and PRCC results. If </w:t>
      </w:r>
      <w:proofErr w:type="spellStart"/>
      <w:r>
        <w:rPr>
          <w:rFonts w:eastAsiaTheme="minorHAnsi" w:cs="Calibri"/>
          <w:color w:val="000000"/>
        </w:rPr>
        <w:t>generate_plots</w:t>
      </w:r>
      <w:proofErr w:type="spellEnd"/>
      <w:r>
        <w:rPr>
          <w:rFonts w:eastAsiaTheme="minorHAnsi" w:cs="Calibri"/>
          <w:color w:val="000000"/>
        </w:rPr>
        <w:t xml:space="preserve"> is true, it also plots simulation outputs and fits to data.</w:t>
      </w:r>
    </w:p>
    <w:p w:rsidR="0010598F" w:rsidRDefault="005D791E">
      <w:pPr>
        <w:ind w:left="720" w:hanging="720"/>
        <w:rPr>
          <w:rFonts w:cstheme="minorHAnsi"/>
          <w:b/>
        </w:rPr>
      </w:pPr>
      <w:proofErr w:type="spellStart"/>
      <w:r>
        <w:rPr>
          <w:rFonts w:cstheme="minorHAnsi"/>
          <w:b/>
        </w:rPr>
        <w:t>readdata.m</w:t>
      </w:r>
      <w:proofErr w:type="spellEnd"/>
      <w:r>
        <w:rPr>
          <w:rFonts w:cstheme="minorHAnsi"/>
          <w:b/>
        </w:rPr>
        <w:t xml:space="preserve"> </w:t>
      </w:r>
      <w:r>
        <w:rPr>
          <w:rFonts w:cstheme="minorHAnsi"/>
        </w:rPr>
        <w:t>: reads synthetic population data stored in the synthetic-p</w:t>
      </w:r>
      <w:r>
        <w:rPr>
          <w:rFonts w:cstheme="minorHAnsi"/>
        </w:rPr>
        <w:t>opulations directory</w:t>
      </w:r>
    </w:p>
    <w:p w:rsidR="0010598F" w:rsidRDefault="005D791E">
      <w:pPr>
        <w:ind w:left="720" w:hanging="720"/>
      </w:pPr>
      <w:proofErr w:type="spellStart"/>
      <w:r>
        <w:rPr>
          <w:rFonts w:cstheme="minorHAnsi"/>
          <w:b/>
        </w:rPr>
        <w:t>readparams.m</w:t>
      </w:r>
      <w:proofErr w:type="spellEnd"/>
      <w:r>
        <w:rPr>
          <w:rFonts w:cstheme="minorHAnsi"/>
          <w:b/>
        </w:rPr>
        <w:t xml:space="preserve"> </w:t>
      </w:r>
      <w:r>
        <w:rPr>
          <w:rFonts w:cstheme="minorHAnsi"/>
        </w:rPr>
        <w:t>: reads values from Age_DerpParameters_MR.csv and converts them to model rate parameters</w:t>
      </w:r>
    </w:p>
    <w:p w:rsidR="0010598F" w:rsidRDefault="005D791E">
      <w:pPr>
        <w:ind w:left="720" w:hanging="720"/>
        <w:rPr>
          <w:rFonts w:cstheme="minorHAnsi"/>
        </w:rPr>
      </w:pPr>
      <w:proofErr w:type="spellStart"/>
      <w:r>
        <w:rPr>
          <w:rFonts w:cstheme="minorHAnsi"/>
          <w:b/>
        </w:rPr>
        <w:lastRenderedPageBreak/>
        <w:t>storedata_network.m</w:t>
      </w:r>
      <w:proofErr w:type="spellEnd"/>
      <w:r>
        <w:rPr>
          <w:rFonts w:cstheme="minorHAnsi"/>
          <w:b/>
        </w:rPr>
        <w:t xml:space="preserve"> </w:t>
      </w:r>
      <w:r>
        <w:rPr>
          <w:rFonts w:cstheme="minorHAnsi"/>
        </w:rPr>
        <w:t xml:space="preserve">: stores which agents belong to different agent classes (exposed, different infected classes, dead) at each time </w:t>
      </w:r>
      <w:r>
        <w:rPr>
          <w:rFonts w:cstheme="minorHAnsi"/>
        </w:rPr>
        <w:t>step</w:t>
      </w:r>
    </w:p>
    <w:p w:rsidR="0010598F" w:rsidRDefault="005D791E">
      <w:pPr>
        <w:ind w:left="720" w:hanging="720"/>
      </w:pPr>
      <w:r>
        <w:rPr>
          <w:rFonts w:cstheme="minorHAnsi"/>
          <w:b/>
        </w:rPr>
        <w:t xml:space="preserve">us-counties.csv </w:t>
      </w:r>
      <w:r>
        <w:rPr>
          <w:rFonts w:cstheme="minorHAnsi"/>
        </w:rPr>
        <w:t xml:space="preserve">: data on case and death counts per day for all US counties, sourced from </w:t>
      </w:r>
      <w:hyperlink r:id="rId5">
        <w:r>
          <w:rPr>
            <w:rStyle w:val="InternetLink"/>
            <w:rFonts w:cstheme="minorHAnsi"/>
          </w:rPr>
          <w:t>https://github.com/nytimes/covid-19-data</w:t>
        </w:r>
      </w:hyperlink>
    </w:p>
    <w:p w:rsidR="0010598F" w:rsidRDefault="005D791E">
      <w:pPr>
        <w:ind w:left="720" w:hanging="720"/>
        <w:rPr>
          <w:rFonts w:cstheme="minorHAnsi"/>
        </w:rPr>
      </w:pPr>
      <w:r>
        <w:rPr>
          <w:rFonts w:cstheme="minorHAnsi"/>
          <w:b/>
        </w:rPr>
        <w:t>wash-county-data-from-web.csv</w:t>
      </w:r>
      <w:r>
        <w:rPr>
          <w:rFonts w:cstheme="minorHAnsi"/>
        </w:rPr>
        <w:t xml:space="preserve"> : contains daily data from the Washtenaw County webpage on cases, deaths, hospitalizations, and age and race distributions.</w:t>
      </w:r>
    </w:p>
    <w:p w:rsidR="0010598F" w:rsidRDefault="0010598F">
      <w:pPr>
        <w:rPr>
          <w:rFonts w:cstheme="minorHAnsi"/>
          <w:b/>
        </w:rPr>
      </w:pPr>
    </w:p>
    <w:p w:rsidR="0010598F" w:rsidRDefault="005D791E">
      <w:pPr>
        <w:rPr>
          <w:rFonts w:cstheme="minorHAnsi"/>
          <w:b/>
        </w:rPr>
      </w:pPr>
      <w:r>
        <w:rPr>
          <w:rFonts w:cstheme="minorHAnsi"/>
          <w:b/>
        </w:rPr>
        <w:t>pathways/</w:t>
      </w:r>
    </w:p>
    <w:p w:rsidR="0010598F" w:rsidRDefault="005D791E">
      <w:pPr>
        <w:ind w:left="720"/>
        <w:rPr>
          <w:rFonts w:cstheme="minorHAnsi"/>
          <w:b/>
        </w:rPr>
      </w:pPr>
      <w:proofErr w:type="spellStart"/>
      <w:r>
        <w:rPr>
          <w:rFonts w:cstheme="minorHAnsi"/>
          <w:b/>
        </w:rPr>
        <w:t>death.m</w:t>
      </w:r>
      <w:proofErr w:type="spellEnd"/>
      <w:r>
        <w:rPr>
          <w:rFonts w:cstheme="minorHAnsi"/>
          <w:b/>
        </w:rPr>
        <w:t xml:space="preserve"> </w:t>
      </w:r>
      <w:r>
        <w:rPr>
          <w:rFonts w:cstheme="minorHAnsi"/>
        </w:rPr>
        <w:t>: determines which hospitalized patients will die</w:t>
      </w:r>
    </w:p>
    <w:p w:rsidR="0010598F" w:rsidRDefault="005D791E">
      <w:pPr>
        <w:ind w:left="720"/>
        <w:rPr>
          <w:rFonts w:cstheme="minorHAnsi"/>
          <w:b/>
        </w:rPr>
      </w:pPr>
      <w:proofErr w:type="spellStart"/>
      <w:r>
        <w:rPr>
          <w:rFonts w:cstheme="minorHAnsi"/>
          <w:b/>
        </w:rPr>
        <w:t>hospitalize.m</w:t>
      </w:r>
      <w:proofErr w:type="spellEnd"/>
      <w:r>
        <w:rPr>
          <w:rFonts w:cstheme="minorHAnsi"/>
          <w:b/>
        </w:rPr>
        <w:t xml:space="preserve"> </w:t>
      </w:r>
      <w:r>
        <w:rPr>
          <w:rFonts w:cstheme="minorHAnsi"/>
        </w:rPr>
        <w:t>: determines which severe infections will become</w:t>
      </w:r>
      <w:r>
        <w:rPr>
          <w:rFonts w:cstheme="minorHAnsi"/>
        </w:rPr>
        <w:t xml:space="preserve"> hospitalized</w:t>
      </w:r>
    </w:p>
    <w:p w:rsidR="0010598F" w:rsidRDefault="005D791E">
      <w:pPr>
        <w:ind w:left="1440" w:hanging="720"/>
        <w:rPr>
          <w:rFonts w:cstheme="minorHAnsi"/>
          <w:b/>
        </w:rPr>
      </w:pPr>
      <w:proofErr w:type="spellStart"/>
      <w:r>
        <w:rPr>
          <w:rFonts w:cstheme="minorHAnsi"/>
          <w:b/>
        </w:rPr>
        <w:t>new_exposures.m</w:t>
      </w:r>
      <w:proofErr w:type="spellEnd"/>
      <w:r>
        <w:rPr>
          <w:rFonts w:cstheme="minorHAnsi"/>
          <w:b/>
        </w:rPr>
        <w:t xml:space="preserve"> </w:t>
      </w:r>
      <w:r>
        <w:rPr>
          <w:rFonts w:cstheme="minorHAnsi"/>
        </w:rPr>
        <w:t xml:space="preserve">: determines exposure for susceptible contacts of infected agents. Calls </w:t>
      </w:r>
      <w:proofErr w:type="spellStart"/>
      <w:r>
        <w:rPr>
          <w:rFonts w:cstheme="minorHAnsi"/>
        </w:rPr>
        <w:t>determine_contacts.m</w:t>
      </w:r>
      <w:proofErr w:type="spellEnd"/>
      <w:r>
        <w:rPr>
          <w:rFonts w:cstheme="minorHAnsi"/>
        </w:rPr>
        <w:t>.</w:t>
      </w:r>
    </w:p>
    <w:p w:rsidR="0010598F" w:rsidRDefault="005D791E">
      <w:pPr>
        <w:ind w:left="1440" w:hanging="720"/>
        <w:rPr>
          <w:rFonts w:cstheme="minorHAnsi"/>
          <w:b/>
        </w:rPr>
      </w:pPr>
      <w:proofErr w:type="spellStart"/>
      <w:r>
        <w:rPr>
          <w:rFonts w:cstheme="minorHAnsi"/>
          <w:b/>
        </w:rPr>
        <w:t>progress_from_exposed.m</w:t>
      </w:r>
      <w:proofErr w:type="spellEnd"/>
      <w:r>
        <w:rPr>
          <w:rFonts w:cstheme="minorHAnsi"/>
          <w:b/>
        </w:rPr>
        <w:t xml:space="preserve"> </w:t>
      </w:r>
      <w:r>
        <w:rPr>
          <w:rFonts w:cstheme="minorHAnsi"/>
        </w:rPr>
        <w:t>: determines which exposed agents will progress to symptomatic infection, severe infection, or recovered</w:t>
      </w:r>
    </w:p>
    <w:p w:rsidR="0010598F" w:rsidRDefault="005D791E">
      <w:pPr>
        <w:ind w:left="1440" w:hanging="720"/>
        <w:rPr>
          <w:rFonts w:cstheme="minorHAnsi"/>
          <w:b/>
        </w:rPr>
      </w:pPr>
      <w:proofErr w:type="spellStart"/>
      <w:r>
        <w:rPr>
          <w:rFonts w:cstheme="minorHAnsi"/>
          <w:b/>
        </w:rPr>
        <w:t>re</w:t>
      </w:r>
      <w:r>
        <w:rPr>
          <w:rFonts w:cstheme="minorHAnsi"/>
          <w:b/>
        </w:rPr>
        <w:t>cover_from_infected.m</w:t>
      </w:r>
      <w:proofErr w:type="spellEnd"/>
      <w:r>
        <w:rPr>
          <w:rFonts w:cstheme="minorHAnsi"/>
          <w:b/>
        </w:rPr>
        <w:t xml:space="preserve"> </w:t>
      </w:r>
      <w:r>
        <w:rPr>
          <w:rFonts w:cstheme="minorHAnsi"/>
        </w:rPr>
        <w:t>: determines which agents will recover from symptomatic (not sought care), symptomatic (sought care), or hospitalized</w:t>
      </w:r>
    </w:p>
    <w:p w:rsidR="0010598F" w:rsidRDefault="005D791E">
      <w:pPr>
        <w:ind w:left="1440" w:hanging="720"/>
        <w:rPr>
          <w:rFonts w:cstheme="minorHAnsi"/>
          <w:b/>
        </w:rPr>
      </w:pPr>
      <w:proofErr w:type="spellStart"/>
      <w:r>
        <w:rPr>
          <w:rFonts w:cstheme="minorHAnsi"/>
          <w:b/>
        </w:rPr>
        <w:t>seek_care.m</w:t>
      </w:r>
      <w:proofErr w:type="spellEnd"/>
      <w:r>
        <w:rPr>
          <w:rFonts w:cstheme="minorHAnsi"/>
          <w:b/>
        </w:rPr>
        <w:t xml:space="preserve"> </w:t>
      </w:r>
      <w:r>
        <w:rPr>
          <w:rFonts w:cstheme="minorHAnsi"/>
        </w:rPr>
        <w:t>: determines which symptomatic (not sought care) agents will seek care</w:t>
      </w:r>
    </w:p>
    <w:p w:rsidR="0010598F" w:rsidRDefault="0010598F">
      <w:pPr>
        <w:rPr>
          <w:rFonts w:cstheme="minorHAnsi"/>
          <w:b/>
        </w:rPr>
      </w:pPr>
    </w:p>
    <w:p w:rsidR="0010598F" w:rsidRDefault="005D791E">
      <w:pPr>
        <w:rPr>
          <w:rFonts w:cstheme="minorHAnsi"/>
          <w:b/>
        </w:rPr>
      </w:pPr>
      <w:r>
        <w:rPr>
          <w:rFonts w:cstheme="minorHAnsi"/>
          <w:b/>
        </w:rPr>
        <w:t>synthetic-populations/</w:t>
      </w:r>
    </w:p>
    <w:p w:rsidR="0010598F" w:rsidRDefault="005D791E">
      <w:pPr>
        <w:rPr>
          <w:rFonts w:cstheme="minorHAnsi"/>
        </w:rPr>
      </w:pPr>
      <w:r>
        <w:rPr>
          <w:rFonts w:cstheme="minorHAnsi"/>
          <w:b/>
        </w:rPr>
        <w:tab/>
        <w:t>Washtena</w:t>
      </w:r>
      <w:r>
        <w:rPr>
          <w:rFonts w:cstheme="minorHAnsi"/>
          <w:b/>
        </w:rPr>
        <w:t>w-county-MI/</w:t>
      </w:r>
      <w:r>
        <w:rPr>
          <w:rFonts w:cstheme="minorHAnsi"/>
        </w:rPr>
        <w:t xml:space="preserve"> : synthetic population data for Washtenaw County</w:t>
      </w:r>
    </w:p>
    <w:p w:rsidR="0010598F" w:rsidRDefault="005D791E">
      <w:r>
        <w:rPr>
          <w:rFonts w:cstheme="minorHAnsi"/>
        </w:rPr>
        <w:tab/>
      </w:r>
      <w:r>
        <w:rPr>
          <w:rFonts w:cstheme="minorHAnsi"/>
          <w:b/>
        </w:rPr>
        <w:t>Washtenaw_hospitals.csv</w:t>
      </w:r>
      <w:r>
        <w:rPr>
          <w:rFonts w:cstheme="minorHAnsi"/>
        </w:rPr>
        <w:t xml:space="preserve"> : contains latitude, longitude, and number of employees for hospitals in Washtenaw County. Source: American Hospital Association annual survey</w:t>
      </w:r>
    </w:p>
    <w:p w:rsidR="0010598F" w:rsidRDefault="0010598F">
      <w:pPr>
        <w:rPr>
          <w:rFonts w:cstheme="minorHAnsi"/>
        </w:rPr>
      </w:pPr>
    </w:p>
    <w:p w:rsidR="0010598F" w:rsidRDefault="005D791E">
      <w:pPr>
        <w:rPr>
          <w:rFonts w:cstheme="minorHAnsi"/>
          <w:b/>
          <w:u w:val="single"/>
        </w:rPr>
      </w:pPr>
      <w:r>
        <w:br w:type="page"/>
      </w:r>
    </w:p>
    <w:p w:rsidR="0010598F" w:rsidRDefault="005D791E">
      <w:r>
        <w:rPr>
          <w:rFonts w:cstheme="minorHAnsi"/>
          <w:b/>
          <w:u w:val="single"/>
        </w:rPr>
        <w:lastRenderedPageBreak/>
        <w:t>Batch Process Files</w:t>
      </w:r>
    </w:p>
    <w:p w:rsidR="0010598F" w:rsidRDefault="0010598F">
      <w:pPr>
        <w:rPr>
          <w:rFonts w:cstheme="minorHAnsi"/>
          <w:b/>
          <w:u w:val="single"/>
        </w:rPr>
      </w:pPr>
    </w:p>
    <w:p w:rsidR="0010598F" w:rsidRDefault="005D791E">
      <w:pPr>
        <w:rPr>
          <w:rFonts w:cstheme="minorHAnsi"/>
          <w:b/>
        </w:rPr>
      </w:pPr>
      <w:proofErr w:type="spellStart"/>
      <w:r>
        <w:rPr>
          <w:rFonts w:cstheme="minorHAnsi"/>
          <w:b/>
        </w:rPr>
        <w:t>ba</w:t>
      </w:r>
      <w:r>
        <w:rPr>
          <w:rFonts w:cstheme="minorHAnsi"/>
          <w:b/>
        </w:rPr>
        <w:t>tch_run.m</w:t>
      </w:r>
      <w:proofErr w:type="spellEnd"/>
      <w:r>
        <w:rPr>
          <w:rFonts w:cstheme="minorHAnsi"/>
        </w:rPr>
        <w:t xml:space="preserve"> : The </w:t>
      </w:r>
      <w:proofErr w:type="spellStart"/>
      <w:r>
        <w:rPr>
          <w:rFonts w:cstheme="minorHAnsi"/>
        </w:rPr>
        <w:t>Matlab</w:t>
      </w:r>
      <w:proofErr w:type="spellEnd"/>
      <w:r>
        <w:rPr>
          <w:rFonts w:cstheme="minorHAnsi"/>
        </w:rPr>
        <w:t xml:space="preserve"> file that is used to perform the replications for one parameter set in a single batch job. Invoked from SLURM script job-array-</w:t>
      </w:r>
      <w:proofErr w:type="spellStart"/>
      <w:r>
        <w:rPr>
          <w:rFonts w:cstheme="minorHAnsi"/>
        </w:rPr>
        <w:t>uncompiled.slurm</w:t>
      </w:r>
      <w:proofErr w:type="spellEnd"/>
      <w:r>
        <w:rPr>
          <w:rFonts w:cstheme="minorHAnsi"/>
        </w:rPr>
        <w:t>.</w:t>
      </w:r>
    </w:p>
    <w:p w:rsidR="0010598F" w:rsidRDefault="0010598F"/>
    <w:p w:rsidR="0010598F" w:rsidRDefault="005D791E">
      <w:pPr>
        <w:rPr>
          <w:rFonts w:cstheme="minorHAnsi"/>
          <w:b/>
        </w:rPr>
      </w:pPr>
      <w:r>
        <w:rPr>
          <w:rFonts w:cstheme="minorHAnsi"/>
          <w:b/>
          <w:bCs/>
        </w:rPr>
        <w:t>do-batch-runs</w:t>
      </w:r>
      <w:r>
        <w:rPr>
          <w:rFonts w:cstheme="minorHAnsi"/>
        </w:rPr>
        <w:t xml:space="preserve"> : A Bash shell script that simulates a set of batch runs on the local sys</w:t>
      </w:r>
      <w:r>
        <w:rPr>
          <w:rFonts w:cstheme="minorHAnsi"/>
        </w:rPr>
        <w:t xml:space="preserve">tem. Performs the runs by invoking </w:t>
      </w:r>
      <w:proofErr w:type="spellStart"/>
      <w:r>
        <w:rPr>
          <w:rFonts w:cstheme="minorHAnsi"/>
        </w:rPr>
        <w:t>batch_run.m</w:t>
      </w:r>
      <w:proofErr w:type="spellEnd"/>
      <w:r>
        <w:rPr>
          <w:rFonts w:cstheme="minorHAnsi"/>
        </w:rPr>
        <w:t xml:space="preserve"> once for each varied parameter set created by </w:t>
      </w:r>
      <w:proofErr w:type="spellStart"/>
      <w:r>
        <w:rPr>
          <w:rFonts w:cstheme="minorHAnsi"/>
        </w:rPr>
        <w:t>LHS_perform_sampling.m</w:t>
      </w:r>
      <w:proofErr w:type="spellEnd"/>
      <w:r>
        <w:rPr>
          <w:rFonts w:cstheme="minorHAnsi"/>
        </w:rPr>
        <w:t>. Used for testing the batch process without having to wait on the input queue of a cluster batch system.</w:t>
      </w:r>
    </w:p>
    <w:p w:rsidR="0010598F" w:rsidRDefault="0010598F"/>
    <w:p w:rsidR="0010598F" w:rsidRDefault="005D791E">
      <w:pPr>
        <w:rPr>
          <w:rFonts w:cstheme="minorHAnsi"/>
          <w:b/>
        </w:rPr>
      </w:pPr>
      <w:r>
        <w:rPr>
          <w:rFonts w:cstheme="minorHAnsi"/>
          <w:b/>
          <w:bCs/>
        </w:rPr>
        <w:t>job-array-</w:t>
      </w:r>
      <w:proofErr w:type="spellStart"/>
      <w:r>
        <w:rPr>
          <w:rFonts w:cstheme="minorHAnsi"/>
          <w:b/>
          <w:bCs/>
        </w:rPr>
        <w:t>uncompiled.slurm</w:t>
      </w:r>
      <w:proofErr w:type="spellEnd"/>
      <w:r>
        <w:rPr>
          <w:rFonts w:cstheme="minorHAnsi"/>
        </w:rPr>
        <w:t xml:space="preserve"> : The S</w:t>
      </w:r>
      <w:r>
        <w:rPr>
          <w:rFonts w:cstheme="minorHAnsi"/>
        </w:rPr>
        <w:t xml:space="preserve">LURM script submitted to a batch system. This will be a separate batch job of this script for each varied parameter set. This script invokes </w:t>
      </w:r>
      <w:proofErr w:type="spellStart"/>
      <w:r>
        <w:rPr>
          <w:rFonts w:cstheme="minorHAnsi"/>
        </w:rPr>
        <w:t>batch_run.m</w:t>
      </w:r>
      <w:proofErr w:type="spellEnd"/>
      <w:r>
        <w:rPr>
          <w:rFonts w:cstheme="minorHAnsi"/>
        </w:rPr>
        <w:t>.</w:t>
      </w:r>
    </w:p>
    <w:p w:rsidR="0010598F" w:rsidRDefault="0010598F"/>
    <w:p w:rsidR="0010598F" w:rsidRDefault="005D791E">
      <w:pPr>
        <w:rPr>
          <w:rFonts w:cstheme="minorHAnsi"/>
          <w:b/>
        </w:rPr>
      </w:pPr>
      <w:r>
        <w:rPr>
          <w:rFonts w:cstheme="minorHAnsi"/>
          <w:b/>
          <w:bCs/>
        </w:rPr>
        <w:t>submit-job-array</w:t>
      </w:r>
      <w:r>
        <w:rPr>
          <w:rFonts w:cstheme="minorHAnsi"/>
        </w:rPr>
        <w:t xml:space="preserve"> : Used to submit on a cluster a set of batch runs for a large sample. It requires a </w:t>
      </w:r>
      <w:r>
        <w:rPr>
          <w:rFonts w:cstheme="minorHAnsi"/>
        </w:rPr>
        <w:t xml:space="preserve">separate run directory has been created and which has been setup by running </w:t>
      </w:r>
      <w:proofErr w:type="spellStart"/>
      <w:r>
        <w:rPr>
          <w:rFonts w:cstheme="minorHAnsi"/>
        </w:rPr>
        <w:t>LHS_perform_sampling.m</w:t>
      </w:r>
      <w:proofErr w:type="spellEnd"/>
      <w:r>
        <w:rPr>
          <w:rFonts w:cstheme="minorHAnsi"/>
        </w:rPr>
        <w:t xml:space="preserve"> to create the parameter samples.</w:t>
      </w:r>
      <w:r>
        <w:br w:type="page"/>
      </w:r>
    </w:p>
    <w:p w:rsidR="0010598F" w:rsidRDefault="005D791E">
      <w:pPr>
        <w:rPr>
          <w:rFonts w:cstheme="minorHAnsi"/>
          <w:b/>
          <w:u w:val="single"/>
        </w:rPr>
      </w:pPr>
      <w:r>
        <w:rPr>
          <w:rFonts w:cstheme="minorHAnsi"/>
          <w:b/>
          <w:u w:val="single"/>
        </w:rPr>
        <w:lastRenderedPageBreak/>
        <w:t>How to run the model</w:t>
      </w:r>
    </w:p>
    <w:p w:rsidR="0010598F" w:rsidRDefault="0010598F">
      <w:pPr>
        <w:rPr>
          <w:rFonts w:eastAsia="Times New Roman" w:cstheme="minorHAnsi"/>
        </w:rPr>
      </w:pPr>
    </w:p>
    <w:p w:rsidR="0010598F" w:rsidRDefault="005D791E">
      <w:r>
        <w:rPr>
          <w:rFonts w:eastAsia="Times New Roman" w:cstheme="minorHAnsi"/>
        </w:rPr>
        <w:t xml:space="preserve">The model can be run in the COVID source directory on a local system from within the </w:t>
      </w:r>
      <w:proofErr w:type="spellStart"/>
      <w:r>
        <w:rPr>
          <w:rFonts w:eastAsia="Times New Roman" w:cstheme="minorHAnsi"/>
        </w:rPr>
        <w:t>Matlab</w:t>
      </w:r>
      <w:proofErr w:type="spellEnd"/>
      <w:r>
        <w:rPr>
          <w:rFonts w:eastAsia="Times New Roman" w:cstheme="minorHAnsi"/>
        </w:rPr>
        <w:t xml:space="preserve"> GUI </w:t>
      </w:r>
      <w:r>
        <w:rPr>
          <w:rFonts w:eastAsia="Times New Roman" w:cstheme="minorHAnsi"/>
        </w:rPr>
        <w:t>interface or on a cluster using the cluster’s batch system (only the SLURM batch system is currently supported).</w:t>
      </w:r>
    </w:p>
    <w:p w:rsidR="0010598F" w:rsidRDefault="0010598F">
      <w:pPr>
        <w:rPr>
          <w:rFonts w:eastAsia="Times New Roman" w:cstheme="minorHAnsi"/>
        </w:rPr>
      </w:pPr>
    </w:p>
    <w:p w:rsidR="0010598F" w:rsidRDefault="005D791E">
      <w:r>
        <w:rPr>
          <w:rFonts w:eastAsia="Times New Roman" w:cstheme="minorHAnsi"/>
        </w:rPr>
        <w:t xml:space="preserve">When run on a local system from within </w:t>
      </w:r>
      <w:proofErr w:type="spellStart"/>
      <w:r>
        <w:rPr>
          <w:rFonts w:eastAsia="Times New Roman" w:cstheme="minorHAnsi"/>
        </w:rPr>
        <w:t>Matlab</w:t>
      </w:r>
      <w:proofErr w:type="spellEnd"/>
      <w:r>
        <w:rPr>
          <w:rFonts w:eastAsia="Times New Roman" w:cstheme="minorHAnsi"/>
        </w:rPr>
        <w:t xml:space="preserve"> the output directory can be a sub-directory of the COVID source directory or another directory. </w:t>
      </w:r>
      <w:r>
        <w:rPr>
          <w:rFonts w:eastAsia="Times New Roman" w:cstheme="minorHAnsi"/>
        </w:rPr>
        <w:t>All the run functions require an output directory name.</w:t>
      </w:r>
    </w:p>
    <w:p w:rsidR="0010598F" w:rsidRDefault="0010598F">
      <w:pPr>
        <w:rPr>
          <w:rFonts w:eastAsia="Times New Roman" w:cstheme="minorHAnsi"/>
        </w:rPr>
      </w:pPr>
    </w:p>
    <w:p w:rsidR="0010598F" w:rsidRDefault="005D791E">
      <w:r>
        <w:rPr>
          <w:rFonts w:eastAsia="Times New Roman" w:cstheme="minorHAnsi"/>
        </w:rPr>
        <w:t>A sub-directory of the COVID source directory can be used for small test runs during model development. This should not be done for production runs.</w:t>
      </w:r>
    </w:p>
    <w:p w:rsidR="0010598F" w:rsidRDefault="0010598F">
      <w:pPr>
        <w:rPr>
          <w:rFonts w:eastAsia="Times New Roman" w:cstheme="minorHAnsi"/>
        </w:rPr>
      </w:pPr>
    </w:p>
    <w:p w:rsidR="0010598F" w:rsidRDefault="005D791E">
      <w:pPr>
        <w:rPr>
          <w:rFonts w:eastAsia="Times New Roman" w:cstheme="minorHAnsi"/>
        </w:rPr>
      </w:pPr>
      <w:r>
        <w:rPr>
          <w:rFonts w:eastAsia="Times New Roman" w:cstheme="minorHAnsi"/>
        </w:rPr>
        <w:t xml:space="preserve">For production runs, another directory should be </w:t>
      </w:r>
      <w:r>
        <w:rPr>
          <w:rFonts w:eastAsia="Times New Roman" w:cstheme="minorHAnsi"/>
        </w:rPr>
        <w:t>used, in a location typically used for production runs of models (ex. ~/</w:t>
      </w:r>
      <w:proofErr w:type="spellStart"/>
      <w:r>
        <w:rPr>
          <w:rFonts w:eastAsia="Times New Roman" w:cstheme="minorHAnsi"/>
        </w:rPr>
        <w:t>ModelRuns</w:t>
      </w:r>
      <w:proofErr w:type="spellEnd"/>
      <w:r>
        <w:rPr>
          <w:rFonts w:eastAsia="Times New Roman" w:cstheme="minorHAnsi"/>
        </w:rPr>
        <w:t>). This will make it easier to preserve each production run set for future reference.</w:t>
      </w:r>
    </w:p>
    <w:p w:rsidR="00F35FA8" w:rsidRDefault="00F35FA8" w:rsidP="00F35FA8">
      <w:pPr>
        <w:rPr>
          <w:rFonts w:eastAsia="Times New Roman" w:cstheme="minorHAnsi"/>
        </w:rPr>
      </w:pPr>
    </w:p>
    <w:p w:rsidR="00F35FA8" w:rsidRDefault="00F35FA8">
      <w:r>
        <w:rPr>
          <w:rFonts w:eastAsia="Times New Roman" w:cstheme="minorHAnsi"/>
        </w:rPr>
        <w:t>Script make-</w:t>
      </w:r>
      <w:proofErr w:type="spellStart"/>
      <w:r>
        <w:rPr>
          <w:rFonts w:eastAsia="Times New Roman" w:cstheme="minorHAnsi"/>
        </w:rPr>
        <w:t>lhs</w:t>
      </w:r>
      <w:proofErr w:type="spellEnd"/>
      <w:r>
        <w:rPr>
          <w:rFonts w:eastAsia="Times New Roman" w:cstheme="minorHAnsi"/>
        </w:rPr>
        <w:t>-</w:t>
      </w:r>
      <w:proofErr w:type="spellStart"/>
      <w:r>
        <w:rPr>
          <w:rFonts w:eastAsia="Times New Roman" w:cstheme="minorHAnsi"/>
        </w:rPr>
        <w:t>dir</w:t>
      </w:r>
      <w:proofErr w:type="spellEnd"/>
      <w:r>
        <w:rPr>
          <w:rFonts w:eastAsia="Times New Roman" w:cstheme="minorHAnsi"/>
        </w:rPr>
        <w:t xml:space="preserve"> (</w:t>
      </w:r>
      <w:r w:rsidRPr="00F35FA8">
        <w:rPr>
          <w:rFonts w:eastAsia="Times New Roman" w:cstheme="minorHAnsi"/>
          <w:i/>
        </w:rPr>
        <w:t>*Kirschner lab only</w:t>
      </w:r>
      <w:r>
        <w:rPr>
          <w:rFonts w:eastAsia="Times New Roman" w:cstheme="minorHAnsi"/>
          <w:i/>
        </w:rPr>
        <w:t>*</w:t>
      </w:r>
      <w:r>
        <w:rPr>
          <w:rFonts w:eastAsia="Times New Roman" w:cstheme="minorHAnsi"/>
        </w:rPr>
        <w:t>)</w:t>
      </w:r>
      <w:r>
        <w:rPr>
          <w:rFonts w:eastAsia="Times New Roman" w:cstheme="minorHAnsi"/>
        </w:rPr>
        <w:t xml:space="preserve"> is useful for making run directories for production runs.</w:t>
      </w:r>
    </w:p>
    <w:p w:rsidR="0010598F" w:rsidRDefault="0010598F">
      <w:pPr>
        <w:rPr>
          <w:rFonts w:eastAsia="Times New Roman" w:cstheme="minorHAnsi"/>
        </w:rPr>
      </w:pPr>
    </w:p>
    <w:p w:rsidR="0010598F" w:rsidRDefault="005D791E">
      <w:r>
        <w:rPr>
          <w:rFonts w:eastAsia="Times New Roman" w:cstheme="minorHAnsi"/>
        </w:rPr>
        <w:t xml:space="preserve">When running on a local system from within </w:t>
      </w:r>
      <w:proofErr w:type="spellStart"/>
      <w:r>
        <w:rPr>
          <w:rFonts w:eastAsia="Times New Roman" w:cstheme="minorHAnsi"/>
        </w:rPr>
        <w:t>Matlab</w:t>
      </w:r>
      <w:proofErr w:type="spellEnd"/>
      <w:r>
        <w:rPr>
          <w:rFonts w:eastAsia="Times New Roman" w:cstheme="minorHAnsi"/>
        </w:rPr>
        <w:t>, be sure to add sub-directory “pathway</w:t>
      </w:r>
      <w:r>
        <w:rPr>
          <w:rFonts w:eastAsia="Times New Roman" w:cstheme="minorHAnsi"/>
        </w:rPr>
        <w:t xml:space="preserve">s” to the </w:t>
      </w:r>
      <w:proofErr w:type="spellStart"/>
      <w:r>
        <w:rPr>
          <w:rFonts w:eastAsia="Times New Roman" w:cstheme="minorHAnsi"/>
        </w:rPr>
        <w:t>Matlab</w:t>
      </w:r>
      <w:proofErr w:type="spellEnd"/>
      <w:r>
        <w:rPr>
          <w:rFonts w:eastAsia="Times New Roman" w:cstheme="minorHAnsi"/>
        </w:rPr>
        <w:t xml:space="preserve"> path, either via “</w:t>
      </w:r>
      <w:proofErr w:type="spellStart"/>
      <w:r>
        <w:rPr>
          <w:rFonts w:eastAsia="Times New Roman" w:cstheme="minorHAnsi"/>
        </w:rPr>
        <w:t>addpath</w:t>
      </w:r>
      <w:proofErr w:type="spellEnd"/>
      <w:r>
        <w:rPr>
          <w:rFonts w:eastAsia="Times New Roman" w:cstheme="minorHAnsi"/>
        </w:rPr>
        <w:t xml:space="preserve">(‘pathways’)” in the </w:t>
      </w:r>
      <w:proofErr w:type="spellStart"/>
      <w:r>
        <w:rPr>
          <w:rFonts w:eastAsia="Times New Roman" w:cstheme="minorHAnsi"/>
        </w:rPr>
        <w:t>Matlab</w:t>
      </w:r>
      <w:proofErr w:type="spellEnd"/>
      <w:r>
        <w:rPr>
          <w:rFonts w:eastAsia="Times New Roman" w:cstheme="minorHAnsi"/>
        </w:rPr>
        <w:t xml:space="preserve"> command window or selecting the “pathways” sub-directory in the </w:t>
      </w:r>
      <w:proofErr w:type="spellStart"/>
      <w:r>
        <w:rPr>
          <w:rFonts w:eastAsia="Times New Roman" w:cstheme="minorHAnsi"/>
        </w:rPr>
        <w:t>Matlab</w:t>
      </w:r>
      <w:proofErr w:type="spellEnd"/>
      <w:r>
        <w:rPr>
          <w:rFonts w:eastAsia="Times New Roman" w:cstheme="minorHAnsi"/>
        </w:rPr>
        <w:t xml:space="preserve"> file browser window and using the right click </w:t>
      </w:r>
      <w:proofErr w:type="spellStart"/>
      <w:r>
        <w:rPr>
          <w:rFonts w:eastAsia="Times New Roman" w:cstheme="minorHAnsi"/>
        </w:rPr>
        <w:t>addpath</w:t>
      </w:r>
      <w:proofErr w:type="spellEnd"/>
      <w:r>
        <w:rPr>
          <w:rFonts w:eastAsia="Times New Roman" w:cstheme="minorHAnsi"/>
        </w:rPr>
        <w:t xml:space="preserve"> menu option.</w:t>
      </w:r>
    </w:p>
    <w:p w:rsidR="0010598F" w:rsidRDefault="0010598F">
      <w:pPr>
        <w:rPr>
          <w:rFonts w:eastAsia="Times New Roman" w:cstheme="minorHAnsi"/>
        </w:rPr>
      </w:pPr>
    </w:p>
    <w:p w:rsidR="0010598F" w:rsidRDefault="005D791E">
      <w:r>
        <w:rPr>
          <w:rFonts w:eastAsia="Times New Roman" w:cstheme="minorHAnsi"/>
        </w:rPr>
        <w:t xml:space="preserve">This is not necessary when doing batch runs on </w:t>
      </w:r>
      <w:r>
        <w:rPr>
          <w:rFonts w:eastAsia="Times New Roman" w:cstheme="minorHAnsi"/>
        </w:rPr>
        <w:t>a cluster. The batch scripts do this internally.</w:t>
      </w:r>
    </w:p>
    <w:p w:rsidR="0010598F" w:rsidRDefault="0010598F">
      <w:pPr>
        <w:rPr>
          <w:rFonts w:eastAsia="Times New Roman" w:cstheme="minorHAnsi"/>
        </w:rPr>
      </w:pPr>
    </w:p>
    <w:p w:rsidR="0010598F" w:rsidRDefault="005D791E">
      <w:r>
        <w:rPr>
          <w:rFonts w:eastAsia="Times New Roman" w:cstheme="minorHAnsi"/>
        </w:rPr>
        <w:t xml:space="preserve">Note: Storing the full network data takes up a lot of space, so if only summary information is needed then set </w:t>
      </w:r>
      <w:proofErr w:type="spellStart"/>
      <w:r>
        <w:rPr>
          <w:rFonts w:eastAsiaTheme="minorHAnsi" w:cstheme="minorHAnsi"/>
          <w:color w:val="000000"/>
        </w:rPr>
        <w:t>params.savestates</w:t>
      </w:r>
      <w:proofErr w:type="spellEnd"/>
      <w:r>
        <w:rPr>
          <w:rFonts w:eastAsiaTheme="minorHAnsi" w:cstheme="minorHAnsi"/>
          <w:color w:val="000000"/>
        </w:rPr>
        <w:t xml:space="preserve"> = false in the settings file. If detailed information about which agents belo</w:t>
      </w:r>
      <w:r>
        <w:rPr>
          <w:rFonts w:eastAsiaTheme="minorHAnsi" w:cstheme="minorHAnsi"/>
          <w:color w:val="000000"/>
        </w:rPr>
        <w:t xml:space="preserve">ng to each infection state and who they were infected by, then set </w:t>
      </w:r>
      <w:proofErr w:type="spellStart"/>
      <w:r>
        <w:rPr>
          <w:rFonts w:eastAsiaTheme="minorHAnsi" w:cstheme="minorHAnsi"/>
          <w:color w:val="000000"/>
        </w:rPr>
        <w:t>params.savestates</w:t>
      </w:r>
      <w:proofErr w:type="spellEnd"/>
      <w:r>
        <w:rPr>
          <w:rFonts w:eastAsiaTheme="minorHAnsi" w:cstheme="minorHAnsi"/>
          <w:color w:val="000000"/>
        </w:rPr>
        <w:t xml:space="preserve"> = true.</w:t>
      </w:r>
    </w:p>
    <w:p w:rsidR="0010598F" w:rsidRDefault="0010598F">
      <w:pPr>
        <w:rPr>
          <w:rFonts w:eastAsia="Times New Roman" w:cstheme="minorHAnsi"/>
          <w:color w:val="000000"/>
        </w:rPr>
      </w:pPr>
    </w:p>
    <w:p w:rsidR="0010598F" w:rsidRDefault="005D791E">
      <w:r>
        <w:rPr>
          <w:rFonts w:eastAsia="Times New Roman" w:cstheme="minorHAnsi"/>
          <w:color w:val="000000"/>
        </w:rPr>
        <w:t>There are 3 ways to run the model, as described in t</w:t>
      </w:r>
      <w:bookmarkStart w:id="0" w:name="_GoBack"/>
      <w:bookmarkEnd w:id="0"/>
      <w:r>
        <w:rPr>
          <w:rFonts w:eastAsia="Times New Roman" w:cstheme="minorHAnsi"/>
          <w:color w:val="000000"/>
        </w:rPr>
        <w:t xml:space="preserve">he following separate sections: single run locally in the </w:t>
      </w:r>
      <w:proofErr w:type="spellStart"/>
      <w:r>
        <w:rPr>
          <w:rFonts w:eastAsia="Times New Roman" w:cstheme="minorHAnsi"/>
          <w:color w:val="000000"/>
        </w:rPr>
        <w:t>Matlab</w:t>
      </w:r>
      <w:proofErr w:type="spellEnd"/>
      <w:r>
        <w:rPr>
          <w:rFonts w:eastAsia="Times New Roman" w:cstheme="minorHAnsi"/>
          <w:color w:val="000000"/>
        </w:rPr>
        <w:t xml:space="preserve"> GUI, sample run locally in the </w:t>
      </w:r>
      <w:proofErr w:type="spellStart"/>
      <w:r>
        <w:rPr>
          <w:rFonts w:eastAsia="Times New Roman" w:cstheme="minorHAnsi"/>
          <w:color w:val="000000"/>
        </w:rPr>
        <w:t>Matlab</w:t>
      </w:r>
      <w:proofErr w:type="spellEnd"/>
      <w:r>
        <w:rPr>
          <w:rFonts w:eastAsia="Times New Roman" w:cstheme="minorHAnsi"/>
          <w:color w:val="000000"/>
        </w:rPr>
        <w:t xml:space="preserve"> GUI, sa</w:t>
      </w:r>
      <w:r>
        <w:rPr>
          <w:rFonts w:eastAsia="Times New Roman" w:cstheme="minorHAnsi"/>
          <w:color w:val="000000"/>
        </w:rPr>
        <w:t>mple run on a cluster batch system.</w:t>
      </w:r>
    </w:p>
    <w:p w:rsidR="0010598F" w:rsidRDefault="0010598F">
      <w:pPr>
        <w:rPr>
          <w:rFonts w:eastAsia="Times New Roman" w:cstheme="minorHAnsi"/>
        </w:rPr>
      </w:pPr>
    </w:p>
    <w:p w:rsidR="005D791E" w:rsidRDefault="005D791E"/>
    <w:p w:rsidR="005D791E" w:rsidRPr="005D791E" w:rsidRDefault="005D791E">
      <w:pPr>
        <w:rPr>
          <w:rFonts w:cs="Calibri"/>
          <w:u w:val="single"/>
        </w:rPr>
      </w:pPr>
      <w:r w:rsidRPr="005D791E">
        <w:rPr>
          <w:rFonts w:cs="Calibri"/>
          <w:u w:val="single"/>
        </w:rPr>
        <w:t>System requirements:</w:t>
      </w:r>
    </w:p>
    <w:p w:rsidR="005D791E" w:rsidRPr="005D791E" w:rsidRDefault="005D791E" w:rsidP="005D791E">
      <w:pPr>
        <w:pStyle w:val="ListParagraph"/>
        <w:numPr>
          <w:ilvl w:val="0"/>
          <w:numId w:val="6"/>
        </w:numPr>
        <w:rPr>
          <w:rFonts w:eastAsia="Times New Roman" w:cs="Calibri"/>
          <w:color w:val="222222"/>
        </w:rPr>
      </w:pPr>
      <w:r w:rsidRPr="005D791E">
        <w:rPr>
          <w:rFonts w:eastAsia="Times New Roman" w:cs="Calibri"/>
          <w:color w:val="222222"/>
        </w:rPr>
        <w:t>Unix system, either MacOS or Linux.</w:t>
      </w:r>
    </w:p>
    <w:p w:rsidR="005D791E" w:rsidRPr="005D791E" w:rsidRDefault="005D791E" w:rsidP="005D791E">
      <w:pPr>
        <w:pStyle w:val="ListParagraph"/>
        <w:numPr>
          <w:ilvl w:val="0"/>
          <w:numId w:val="6"/>
        </w:numPr>
        <w:rPr>
          <w:rFonts w:eastAsia="Times New Roman" w:cs="Calibri"/>
          <w:color w:val="222222"/>
        </w:rPr>
      </w:pPr>
      <w:r w:rsidRPr="005D791E">
        <w:rPr>
          <w:rFonts w:eastAsia="Times New Roman" w:cs="Calibri"/>
          <w:color w:val="222222"/>
        </w:rPr>
        <w:t xml:space="preserve">A licensed copy of </w:t>
      </w:r>
      <w:proofErr w:type="spellStart"/>
      <w:r w:rsidRPr="005D791E">
        <w:rPr>
          <w:rFonts w:eastAsia="Times New Roman" w:cs="Calibri"/>
          <w:color w:val="222222"/>
        </w:rPr>
        <w:t>Matlab</w:t>
      </w:r>
      <w:proofErr w:type="spellEnd"/>
      <w:r w:rsidRPr="005D791E">
        <w:rPr>
          <w:rFonts w:eastAsia="Times New Roman" w:cs="Calibri"/>
          <w:color w:val="222222"/>
        </w:rPr>
        <w:t xml:space="preserve"> on all systems where it will be run. On clusters this means a licensed copy of </w:t>
      </w:r>
      <w:proofErr w:type="spellStart"/>
      <w:r w:rsidRPr="005D791E">
        <w:rPr>
          <w:rFonts w:eastAsia="Times New Roman" w:cs="Calibri"/>
          <w:color w:val="222222"/>
        </w:rPr>
        <w:t>Matlab</w:t>
      </w:r>
      <w:proofErr w:type="spellEnd"/>
      <w:r w:rsidRPr="005D791E">
        <w:rPr>
          <w:rFonts w:eastAsia="Times New Roman" w:cs="Calibri"/>
          <w:color w:val="222222"/>
        </w:rPr>
        <w:t xml:space="preserve"> on each compute node that will be used.</w:t>
      </w:r>
    </w:p>
    <w:p w:rsidR="0010598F" w:rsidRDefault="005D791E">
      <w:pPr>
        <w:rPr>
          <w:rFonts w:eastAsia="Times New Roman" w:cstheme="minorHAnsi"/>
          <w:b/>
          <w:bCs/>
        </w:rPr>
      </w:pPr>
      <w:r>
        <w:br w:type="page"/>
      </w:r>
    </w:p>
    <w:p w:rsidR="0010598F" w:rsidRDefault="005D791E">
      <w:r>
        <w:rPr>
          <w:rFonts w:eastAsia="Times New Roman" w:cstheme="minorHAnsi"/>
          <w:b/>
          <w:bCs/>
        </w:rPr>
        <w:lastRenderedPageBreak/>
        <w:t xml:space="preserve">For a single run on the local system in the </w:t>
      </w:r>
      <w:proofErr w:type="spellStart"/>
      <w:r>
        <w:rPr>
          <w:rFonts w:eastAsia="Times New Roman" w:cstheme="minorHAnsi"/>
          <w:b/>
          <w:bCs/>
        </w:rPr>
        <w:t>Matlab</w:t>
      </w:r>
      <w:proofErr w:type="spellEnd"/>
      <w:r>
        <w:rPr>
          <w:rFonts w:eastAsia="Times New Roman" w:cstheme="minorHAnsi"/>
          <w:b/>
          <w:bCs/>
        </w:rPr>
        <w:t xml:space="preserve"> GUI</w:t>
      </w:r>
    </w:p>
    <w:p w:rsidR="0010598F" w:rsidRDefault="005D791E">
      <w:pPr>
        <w:pStyle w:val="ListParagraph"/>
        <w:numPr>
          <w:ilvl w:val="0"/>
          <w:numId w:val="1"/>
        </w:numPr>
      </w:pPr>
      <w:r>
        <w:rPr>
          <w:rFonts w:eastAsia="Times New Roman" w:cstheme="minorHAnsi"/>
        </w:rPr>
        <w:t>Create a run directory to store the parameter definition file and the run result files.</w:t>
      </w:r>
      <w:r>
        <w:rPr>
          <w:rFonts w:eastAsia="Times New Roman" w:cstheme="minorHAnsi"/>
        </w:rPr>
        <w:br/>
      </w:r>
    </w:p>
    <w:p w:rsidR="0010598F" w:rsidRDefault="005D791E">
      <w:pPr>
        <w:pStyle w:val="ListParagraph"/>
        <w:numPr>
          <w:ilvl w:val="0"/>
          <w:numId w:val="1"/>
        </w:numPr>
      </w:pPr>
      <w:r>
        <w:rPr>
          <w:rFonts w:eastAsia="Times New Roman" w:cstheme="minorHAnsi"/>
        </w:rPr>
        <w:t xml:space="preserve">Copy a parameter definition file to the run directory, ex. </w:t>
      </w:r>
      <w:proofErr w:type="spellStart"/>
      <w:r>
        <w:rPr>
          <w:rFonts w:eastAsia="Times New Roman" w:cstheme="minorHAnsi"/>
        </w:rPr>
        <w:t>example_params</w:t>
      </w:r>
      <w:r>
        <w:rPr>
          <w:rFonts w:eastAsia="Times New Roman" w:cstheme="minorHAnsi"/>
        </w:rPr>
        <w:t>_file.m</w:t>
      </w:r>
      <w:proofErr w:type="spellEnd"/>
      <w:r>
        <w:rPr>
          <w:rFonts w:eastAsia="Times New Roman" w:cstheme="minorHAnsi"/>
        </w:rPr>
        <w:t>.</w:t>
      </w:r>
      <w:r>
        <w:rPr>
          <w:rFonts w:eastAsia="Times New Roman" w:cstheme="minorHAnsi"/>
        </w:rPr>
        <w:br/>
      </w:r>
      <w:r>
        <w:rPr>
          <w:rFonts w:eastAsia="Times New Roman" w:cstheme="minorHAnsi"/>
        </w:rPr>
        <w:br/>
        <w:t xml:space="preserve">Give it a different name, so any that exists in the COVID source directory is not used (since the COVID source directory will be in the </w:t>
      </w:r>
      <w:proofErr w:type="spellStart"/>
      <w:r>
        <w:rPr>
          <w:rFonts w:eastAsia="Times New Roman" w:cstheme="minorHAnsi"/>
        </w:rPr>
        <w:t>Matlab</w:t>
      </w:r>
      <w:proofErr w:type="spellEnd"/>
      <w:r>
        <w:rPr>
          <w:rFonts w:eastAsia="Times New Roman" w:cstheme="minorHAnsi"/>
        </w:rPr>
        <w:t xml:space="preserve"> path).</w:t>
      </w:r>
      <w:r>
        <w:rPr>
          <w:rFonts w:eastAsia="Times New Roman" w:cstheme="minorHAnsi"/>
        </w:rPr>
        <w:br/>
      </w:r>
      <w:r>
        <w:rPr>
          <w:rFonts w:eastAsia="Times New Roman" w:cstheme="minorHAnsi"/>
        </w:rPr>
        <w:br/>
        <w:t>Rename the function name in the function header line to match the new file name.</w:t>
      </w:r>
      <w:r>
        <w:rPr>
          <w:rFonts w:eastAsia="Times New Roman" w:cstheme="minorHAnsi"/>
        </w:rPr>
        <w:br/>
      </w:r>
    </w:p>
    <w:p w:rsidR="0010598F" w:rsidRDefault="005D791E">
      <w:pPr>
        <w:pStyle w:val="ListParagraph"/>
        <w:numPr>
          <w:ilvl w:val="0"/>
          <w:numId w:val="1"/>
        </w:numPr>
      </w:pPr>
      <w:r>
        <w:rPr>
          <w:rFonts w:eastAsia="Times New Roman" w:cstheme="minorHAnsi"/>
        </w:rPr>
        <w:t>Define parame</w:t>
      </w:r>
      <w:r>
        <w:rPr>
          <w:rFonts w:eastAsia="Times New Roman" w:cstheme="minorHAnsi"/>
        </w:rPr>
        <w:t>ter values and file and directory names in the parameter definition file.</w:t>
      </w:r>
      <w:r>
        <w:rPr>
          <w:rFonts w:eastAsia="Times New Roman" w:cstheme="minorHAnsi"/>
        </w:rPr>
        <w:br/>
      </w:r>
    </w:p>
    <w:p w:rsidR="0010598F" w:rsidRDefault="005D791E">
      <w:pPr>
        <w:pStyle w:val="ListParagraph"/>
        <w:numPr>
          <w:ilvl w:val="0"/>
          <w:numId w:val="1"/>
        </w:numPr>
      </w:pPr>
      <w:r>
        <w:rPr>
          <w:rFonts w:eastAsia="Times New Roman" w:cstheme="minorHAnsi"/>
        </w:rPr>
        <w:t xml:space="preserve">Run </w:t>
      </w:r>
      <w:proofErr w:type="spellStart"/>
      <w:r>
        <w:rPr>
          <w:rFonts w:eastAsia="Times New Roman" w:cstheme="minorHAnsi"/>
        </w:rPr>
        <w:t>main_nonspatial_SEI</w:t>
      </w:r>
      <w:proofErr w:type="spellEnd"/>
      <w:r>
        <w:rPr>
          <w:rFonts w:eastAsia="Times New Roman" w:cstheme="minorHAnsi"/>
        </w:rPr>
        <w:t>('</w:t>
      </w:r>
      <w:proofErr w:type="spellStart"/>
      <w:r>
        <w:rPr>
          <w:rFonts w:eastAsia="Times New Roman" w:cstheme="minorHAnsi"/>
        </w:rPr>
        <w:t>run_dir</w:t>
      </w:r>
      <w:proofErr w:type="spellEnd"/>
      <w:r>
        <w:rPr>
          <w:rFonts w:eastAsia="Times New Roman" w:cstheme="minorHAnsi"/>
        </w:rPr>
        <w:t>', '</w:t>
      </w:r>
      <w:proofErr w:type="spellStart"/>
      <w:r>
        <w:rPr>
          <w:rFonts w:eastAsia="Times New Roman" w:cstheme="minorHAnsi"/>
        </w:rPr>
        <w:t>parameter_definition_file</w:t>
      </w:r>
      <w:proofErr w:type="spellEnd"/>
      <w:r>
        <w:rPr>
          <w:rFonts w:eastAsia="Times New Roman" w:cstheme="minorHAnsi"/>
        </w:rPr>
        <w:t>', '.')</w:t>
      </w:r>
      <w:r>
        <w:rPr>
          <w:rFonts w:eastAsia="Times New Roman" w:cstheme="minorHAnsi"/>
        </w:rPr>
        <w:br/>
      </w:r>
      <w:proofErr w:type="spellStart"/>
      <w:r>
        <w:rPr>
          <w:rFonts w:eastAsia="Times New Roman" w:cstheme="minorHAnsi"/>
        </w:rPr>
        <w:t>run_dir</w:t>
      </w:r>
      <w:proofErr w:type="spellEnd"/>
      <w:r>
        <w:rPr>
          <w:rFonts w:eastAsia="Times New Roman" w:cstheme="minorHAnsi"/>
        </w:rPr>
        <w:t xml:space="preserve"> is the directory created in step 1 above.</w:t>
      </w:r>
      <w:r>
        <w:rPr>
          <w:rFonts w:eastAsia="Times New Roman" w:cstheme="minorHAnsi"/>
        </w:rPr>
        <w:br/>
      </w:r>
      <w:r>
        <w:rPr>
          <w:rFonts w:eastAsia="Times New Roman" w:cstheme="minorHAnsi"/>
        </w:rPr>
        <w:br/>
      </w:r>
      <w:proofErr w:type="spellStart"/>
      <w:r>
        <w:rPr>
          <w:rFonts w:eastAsia="Times New Roman" w:cstheme="minorHAnsi"/>
        </w:rPr>
        <w:t>parameter_definition_file</w:t>
      </w:r>
      <w:proofErr w:type="spellEnd"/>
      <w:r>
        <w:rPr>
          <w:rFonts w:eastAsia="Times New Roman" w:cstheme="minorHAnsi"/>
        </w:rPr>
        <w:t xml:space="preserve"> is the name given to the parameter </w:t>
      </w:r>
      <w:r>
        <w:rPr>
          <w:rFonts w:eastAsia="Times New Roman" w:cstheme="minorHAnsi"/>
        </w:rPr>
        <w:t xml:space="preserve">definition file in </w:t>
      </w:r>
      <w:proofErr w:type="spellStart"/>
      <w:r>
        <w:rPr>
          <w:rFonts w:eastAsia="Times New Roman" w:cstheme="minorHAnsi"/>
        </w:rPr>
        <w:t>run_dir</w:t>
      </w:r>
      <w:proofErr w:type="spellEnd"/>
      <w:r>
        <w:rPr>
          <w:rFonts w:eastAsia="Times New Roman" w:cstheme="minorHAnsi"/>
        </w:rPr>
        <w:t xml:space="preserve"> (do not include the path,  just the file name, </w:t>
      </w:r>
      <w:proofErr w:type="spellStart"/>
      <w:r>
        <w:rPr>
          <w:rFonts w:eastAsia="Times New Roman" w:cstheme="minorHAnsi"/>
        </w:rPr>
        <w:t>main_nonspatial_SEI</w:t>
      </w:r>
      <w:proofErr w:type="spellEnd"/>
      <w:r>
        <w:rPr>
          <w:rFonts w:eastAsia="Times New Roman" w:cstheme="minorHAnsi"/>
        </w:rPr>
        <w:t xml:space="preserve"> will handle the path). </w:t>
      </w:r>
      <w:r>
        <w:rPr>
          <w:rFonts w:eastAsia="Times New Roman" w:cstheme="minorHAnsi"/>
          <w:b/>
          <w:bCs/>
        </w:rPr>
        <w:t>DO NOT INCLUDE “.m” AT THE END OF THE NAME.</w:t>
      </w:r>
      <w:r>
        <w:rPr>
          <w:rFonts w:eastAsia="Times New Roman" w:cstheme="minorHAnsi"/>
        </w:rPr>
        <w:br/>
      </w:r>
      <w:r>
        <w:rPr>
          <w:rFonts w:eastAsia="Times New Roman" w:cstheme="minorHAnsi"/>
        </w:rPr>
        <w:br/>
        <w:t>'.' is for the data directory, the directory containing the csv files and sub-directories with</w:t>
      </w:r>
      <w:r>
        <w:rPr>
          <w:rFonts w:eastAsia="Times New Roman" w:cstheme="minorHAnsi"/>
        </w:rPr>
        <w:t xml:space="preserve"> addition csv files used by the model. '.' means the current directory, which is the COVID source directory. This argument is needed for cluster batch runs, which are not run in the COVID source directory, but need to know the location of the data files.</w:t>
      </w:r>
    </w:p>
    <w:p w:rsidR="0010598F" w:rsidRDefault="0010598F">
      <w:pPr>
        <w:rPr>
          <w:rFonts w:eastAsia="Times New Roman" w:cstheme="minorHAnsi"/>
        </w:rPr>
      </w:pPr>
    </w:p>
    <w:p w:rsidR="0010598F" w:rsidRDefault="005D791E">
      <w:pPr>
        <w:rPr>
          <w:rFonts w:eastAsia="Times New Roman" w:cstheme="minorHAnsi"/>
          <w:b/>
          <w:bCs/>
        </w:rPr>
      </w:pPr>
      <w:r>
        <w:br w:type="page"/>
      </w:r>
    </w:p>
    <w:p w:rsidR="0010598F" w:rsidRDefault="005D791E">
      <w:r>
        <w:rPr>
          <w:rFonts w:eastAsia="Times New Roman" w:cstheme="minorHAnsi"/>
          <w:b/>
          <w:bCs/>
        </w:rPr>
        <w:lastRenderedPageBreak/>
        <w:t xml:space="preserve">For running a sample on the local system in the </w:t>
      </w:r>
      <w:proofErr w:type="spellStart"/>
      <w:r>
        <w:rPr>
          <w:rFonts w:eastAsia="Times New Roman" w:cstheme="minorHAnsi"/>
          <w:b/>
          <w:bCs/>
        </w:rPr>
        <w:t>Matlab</w:t>
      </w:r>
      <w:proofErr w:type="spellEnd"/>
      <w:r>
        <w:rPr>
          <w:rFonts w:eastAsia="Times New Roman" w:cstheme="minorHAnsi"/>
          <w:b/>
          <w:bCs/>
        </w:rPr>
        <w:t xml:space="preserve"> GUI</w:t>
      </w:r>
    </w:p>
    <w:p w:rsidR="0010598F" w:rsidRDefault="005D791E">
      <w:pPr>
        <w:pStyle w:val="ListParagraph"/>
        <w:numPr>
          <w:ilvl w:val="0"/>
          <w:numId w:val="2"/>
        </w:numPr>
      </w:pPr>
      <w:r>
        <w:rPr>
          <w:rFonts w:eastAsia="Times New Roman" w:cstheme="minorHAnsi"/>
        </w:rPr>
        <w:t>Create a run directory to store the sample settings file, parameter definition file and the run result files.</w:t>
      </w:r>
      <w:r>
        <w:rPr>
          <w:rFonts w:eastAsia="Times New Roman" w:cstheme="minorHAnsi"/>
        </w:rPr>
        <w:br/>
      </w:r>
    </w:p>
    <w:p w:rsidR="0010598F" w:rsidRDefault="005D791E">
      <w:pPr>
        <w:pStyle w:val="ListParagraph"/>
        <w:numPr>
          <w:ilvl w:val="0"/>
          <w:numId w:val="2"/>
        </w:numPr>
      </w:pPr>
      <w:r>
        <w:rPr>
          <w:rFonts w:eastAsia="Times New Roman" w:cstheme="minorHAnsi"/>
        </w:rPr>
        <w:t xml:space="preserve">Copy a parameter definition file to the run directory, ex. </w:t>
      </w:r>
      <w:proofErr w:type="spellStart"/>
      <w:r>
        <w:rPr>
          <w:rFonts w:eastAsia="Times New Roman" w:cstheme="minorHAnsi"/>
        </w:rPr>
        <w:t>define_params_sample.m</w:t>
      </w:r>
      <w:proofErr w:type="spellEnd"/>
      <w:r>
        <w:rPr>
          <w:rFonts w:eastAsia="Times New Roman" w:cstheme="minorHAnsi"/>
        </w:rPr>
        <w:t>.</w:t>
      </w:r>
      <w:r>
        <w:rPr>
          <w:rFonts w:eastAsia="Times New Roman" w:cstheme="minorHAnsi"/>
        </w:rPr>
        <w:br/>
      </w:r>
      <w:r>
        <w:rPr>
          <w:rFonts w:eastAsia="Times New Roman" w:cstheme="minorHAnsi"/>
        </w:rPr>
        <w:br/>
      </w:r>
      <w:r>
        <w:rPr>
          <w:rFonts w:eastAsia="Times New Roman" w:cstheme="minorHAnsi"/>
        </w:rPr>
        <w:t xml:space="preserve">Give it a different name, so any that exists in the COVID source directory is not used (since the COVID source directory will be in the </w:t>
      </w:r>
      <w:proofErr w:type="spellStart"/>
      <w:r>
        <w:rPr>
          <w:rFonts w:eastAsia="Times New Roman" w:cstheme="minorHAnsi"/>
        </w:rPr>
        <w:t>Matlab</w:t>
      </w:r>
      <w:proofErr w:type="spellEnd"/>
      <w:r>
        <w:rPr>
          <w:rFonts w:eastAsia="Times New Roman" w:cstheme="minorHAnsi"/>
        </w:rPr>
        <w:t xml:space="preserve"> path).</w:t>
      </w:r>
      <w:r>
        <w:rPr>
          <w:rFonts w:eastAsia="Times New Roman" w:cstheme="minorHAnsi"/>
        </w:rPr>
        <w:br/>
      </w:r>
      <w:r>
        <w:rPr>
          <w:rFonts w:eastAsia="Times New Roman" w:cstheme="minorHAnsi"/>
        </w:rPr>
        <w:br/>
        <w:t>Rename the function name in the function header line to match the new file name.</w:t>
      </w:r>
      <w:r>
        <w:rPr>
          <w:rFonts w:eastAsia="Times New Roman" w:cstheme="minorHAnsi"/>
        </w:rPr>
        <w:br/>
      </w:r>
    </w:p>
    <w:p w:rsidR="0010598F" w:rsidRDefault="005D791E">
      <w:pPr>
        <w:pStyle w:val="ListParagraph"/>
        <w:numPr>
          <w:ilvl w:val="0"/>
          <w:numId w:val="2"/>
        </w:numPr>
      </w:pPr>
      <w:r>
        <w:rPr>
          <w:rFonts w:eastAsia="Times New Roman" w:cstheme="minorHAnsi"/>
        </w:rPr>
        <w:t>Define parameter values</w:t>
      </w:r>
      <w:r>
        <w:rPr>
          <w:rFonts w:eastAsia="Times New Roman" w:cstheme="minorHAnsi"/>
        </w:rPr>
        <w:t xml:space="preserve"> and file and directory names in the parameter definition file.</w:t>
      </w:r>
      <w:r>
        <w:rPr>
          <w:rFonts w:eastAsia="Times New Roman" w:cstheme="minorHAnsi"/>
        </w:rPr>
        <w:br/>
      </w:r>
    </w:p>
    <w:p w:rsidR="0010598F" w:rsidRDefault="005D791E">
      <w:pPr>
        <w:pStyle w:val="ListParagraph"/>
        <w:numPr>
          <w:ilvl w:val="0"/>
          <w:numId w:val="2"/>
        </w:numPr>
      </w:pPr>
      <w:r>
        <w:rPr>
          <w:rFonts w:eastAsia="Times New Roman" w:cstheme="minorHAnsi"/>
        </w:rPr>
        <w:t xml:space="preserve">Copy a sample settings file to the run directory, ex. </w:t>
      </w:r>
      <w:proofErr w:type="spellStart"/>
      <w:r>
        <w:rPr>
          <w:rFonts w:eastAsia="Times New Roman" w:cstheme="minorHAnsi"/>
        </w:rPr>
        <w:t>example_lhs_settings_file.m</w:t>
      </w:r>
      <w:proofErr w:type="spellEnd"/>
      <w:r>
        <w:rPr>
          <w:rFonts w:eastAsia="Times New Roman" w:cstheme="minorHAnsi"/>
        </w:rPr>
        <w:t>.</w:t>
      </w:r>
      <w:r>
        <w:rPr>
          <w:rFonts w:eastAsia="Times New Roman" w:cstheme="minorHAnsi"/>
        </w:rPr>
        <w:br/>
      </w:r>
      <w:r>
        <w:rPr>
          <w:rFonts w:eastAsia="Times New Roman" w:cstheme="minorHAnsi"/>
        </w:rPr>
        <w:br/>
        <w:t xml:space="preserve">Give it a different name (for the same reason as for the parameter definition file)  so any that exists in </w:t>
      </w:r>
      <w:r>
        <w:rPr>
          <w:rFonts w:eastAsia="Times New Roman" w:cstheme="minorHAnsi"/>
        </w:rPr>
        <w:t xml:space="preserve">the COVID source directory is not used (since the COVID source directory will be in the </w:t>
      </w:r>
      <w:proofErr w:type="spellStart"/>
      <w:r>
        <w:rPr>
          <w:rFonts w:eastAsia="Times New Roman" w:cstheme="minorHAnsi"/>
        </w:rPr>
        <w:t>Matlab</w:t>
      </w:r>
      <w:proofErr w:type="spellEnd"/>
      <w:r>
        <w:rPr>
          <w:rFonts w:eastAsia="Times New Roman" w:cstheme="minorHAnsi"/>
        </w:rPr>
        <w:t xml:space="preserve"> path).</w:t>
      </w:r>
      <w:r>
        <w:rPr>
          <w:rFonts w:eastAsia="Times New Roman" w:cstheme="minorHAnsi"/>
        </w:rPr>
        <w:br/>
      </w:r>
      <w:r>
        <w:rPr>
          <w:rFonts w:eastAsia="Times New Roman" w:cstheme="minorHAnsi"/>
        </w:rPr>
        <w:br/>
        <w:t>Rename the function name in the function header line to match the new file name.</w:t>
      </w:r>
      <w:r>
        <w:rPr>
          <w:rFonts w:eastAsia="Times New Roman" w:cstheme="minorHAnsi"/>
        </w:rPr>
        <w:br/>
      </w:r>
    </w:p>
    <w:p w:rsidR="0010598F" w:rsidRDefault="005D791E">
      <w:pPr>
        <w:pStyle w:val="ListParagraph"/>
        <w:numPr>
          <w:ilvl w:val="0"/>
          <w:numId w:val="2"/>
        </w:numPr>
      </w:pPr>
      <w:r>
        <w:rPr>
          <w:rFonts w:eastAsia="Times New Roman" w:cstheme="minorHAnsi"/>
        </w:rPr>
        <w:t>Define the sample settings as needed.</w:t>
      </w:r>
      <w:r>
        <w:rPr>
          <w:rFonts w:eastAsia="Times New Roman" w:cstheme="minorHAnsi"/>
        </w:rPr>
        <w:br/>
      </w:r>
      <w:r>
        <w:rPr>
          <w:rFonts w:eastAsia="Times New Roman" w:cstheme="minorHAnsi"/>
        </w:rPr>
        <w:br/>
        <w:t xml:space="preserve">Define number of samples to run </w:t>
      </w:r>
      <w:r>
        <w:rPr>
          <w:rFonts w:eastAsia="Times New Roman" w:cstheme="minorHAnsi"/>
        </w:rPr>
        <w:t>and the parameter ranges for the varied parameters.</w:t>
      </w:r>
      <w:r>
        <w:rPr>
          <w:rFonts w:eastAsia="Times New Roman" w:cstheme="minorHAnsi"/>
        </w:rPr>
        <w:br/>
      </w:r>
      <w:r>
        <w:rPr>
          <w:rFonts w:eastAsia="Times New Roman" w:cstheme="minorHAnsi"/>
        </w:rPr>
        <w:br/>
        <w:t>Make sure to update the setting for which parameter definition file to use (</w:t>
      </w:r>
      <w:proofErr w:type="spellStart"/>
      <w:r>
        <w:rPr>
          <w:rFonts w:eastAsia="Times New Roman" w:cstheme="minorHAnsi"/>
        </w:rPr>
        <w:t>settings.parameterFunctionName</w:t>
      </w:r>
      <w:proofErr w:type="spellEnd"/>
      <w:r>
        <w:rPr>
          <w:rFonts w:eastAsia="Times New Roman" w:cstheme="minorHAnsi"/>
        </w:rPr>
        <w:t xml:space="preserve">) to correspond to the renamed parameter definition file. </w:t>
      </w:r>
      <w:r>
        <w:rPr>
          <w:rFonts w:eastAsia="Times New Roman" w:cstheme="minorHAnsi"/>
          <w:b/>
          <w:bCs/>
        </w:rPr>
        <w:t>DO NOT INCLUDE “.m” AT THE END OF THE N</w:t>
      </w:r>
      <w:r>
        <w:rPr>
          <w:rFonts w:eastAsia="Times New Roman" w:cstheme="minorHAnsi"/>
          <w:b/>
          <w:bCs/>
        </w:rPr>
        <w:t>AME.</w:t>
      </w:r>
      <w:r>
        <w:rPr>
          <w:rFonts w:eastAsia="Times New Roman" w:cstheme="minorHAnsi"/>
        </w:rPr>
        <w:br/>
      </w:r>
      <w:r>
        <w:rPr>
          <w:rFonts w:eastAsia="Times New Roman" w:cstheme="minorHAnsi"/>
        </w:rPr>
        <w:br/>
        <w:t xml:space="preserve">Define </w:t>
      </w:r>
      <w:proofErr w:type="spellStart"/>
      <w:r>
        <w:rPr>
          <w:rFonts w:eastAsia="Times New Roman" w:cstheme="minorHAnsi"/>
        </w:rPr>
        <w:t>settings.data_dir</w:t>
      </w:r>
      <w:proofErr w:type="spellEnd"/>
      <w:r>
        <w:rPr>
          <w:rFonts w:eastAsia="Times New Roman" w:cstheme="minorHAnsi"/>
        </w:rPr>
        <w:t xml:space="preserve"> = </w:t>
      </w:r>
      <w:bookmarkStart w:id="1" w:name="__DdeLink__601_3612000456"/>
      <w:r>
        <w:rPr>
          <w:rFonts w:eastAsia="Times New Roman" w:cstheme="minorHAnsi"/>
        </w:rPr>
        <w:t>'</w:t>
      </w:r>
      <w:bookmarkEnd w:id="1"/>
      <w:r>
        <w:rPr>
          <w:rFonts w:eastAsia="Times New Roman" w:cstheme="minorHAnsi"/>
        </w:rPr>
        <w:t xml:space="preserve">.', since the data directory (with the csv files) will be the current directory when run from within the </w:t>
      </w:r>
      <w:proofErr w:type="spellStart"/>
      <w:r>
        <w:rPr>
          <w:rFonts w:eastAsia="Times New Roman" w:cstheme="minorHAnsi"/>
        </w:rPr>
        <w:t>Matlab</w:t>
      </w:r>
      <w:proofErr w:type="spellEnd"/>
      <w:r>
        <w:rPr>
          <w:rFonts w:eastAsia="Times New Roman" w:cstheme="minorHAnsi"/>
        </w:rPr>
        <w:t xml:space="preserve"> GUI.</w:t>
      </w:r>
      <w:r>
        <w:rPr>
          <w:rFonts w:eastAsia="Times New Roman" w:cstheme="minorHAnsi"/>
        </w:rPr>
        <w:br/>
      </w:r>
      <w:r>
        <w:rPr>
          <w:rFonts w:eastAsia="Times New Roman" w:cstheme="minorHAnsi"/>
        </w:rPr>
        <w:br/>
      </w:r>
      <w:r>
        <w:rPr>
          <w:rFonts w:cstheme="minorHAnsi"/>
        </w:rPr>
        <w:t xml:space="preserve">If you want to sample different parameters than are currently being sampled, edit </w:t>
      </w:r>
      <w:proofErr w:type="spellStart"/>
      <w:r>
        <w:rPr>
          <w:rFonts w:cstheme="minorHAnsi"/>
        </w:rPr>
        <w:t>define_params_sample.m</w:t>
      </w:r>
      <w:proofErr w:type="spellEnd"/>
      <w:r>
        <w:rPr>
          <w:rFonts w:cstheme="minorHAnsi"/>
        </w:rPr>
        <w:t xml:space="preserve"> so that those parameters read in values from </w:t>
      </w:r>
      <w:proofErr w:type="spellStart"/>
      <w:r>
        <w:rPr>
          <w:rFonts w:cstheme="minorHAnsi"/>
        </w:rPr>
        <w:t>sample_mat</w:t>
      </w:r>
      <w:proofErr w:type="spellEnd"/>
      <w:r>
        <w:rPr>
          <w:rFonts w:cstheme="minorHAnsi"/>
        </w:rPr>
        <w:t>.</w:t>
      </w:r>
      <w:r>
        <w:rPr>
          <w:rFonts w:cstheme="minorHAnsi"/>
        </w:rPr>
        <w:br/>
      </w:r>
    </w:p>
    <w:p w:rsidR="0010598F" w:rsidRDefault="005D791E">
      <w:pPr>
        <w:pStyle w:val="ListParagraph"/>
        <w:numPr>
          <w:ilvl w:val="0"/>
          <w:numId w:val="2"/>
        </w:numPr>
      </w:pPr>
      <w:r>
        <w:rPr>
          <w:rFonts w:cstheme="minorHAnsi"/>
        </w:rPr>
        <w:t xml:space="preserve">Run </w:t>
      </w:r>
      <w:proofErr w:type="spellStart"/>
      <w:r>
        <w:rPr>
          <w:rFonts w:cstheme="minorHAnsi"/>
        </w:rPr>
        <w:t>LHS_contactweights</w:t>
      </w:r>
      <w:proofErr w:type="spellEnd"/>
      <w:r>
        <w:rPr>
          <w:rFonts w:cstheme="minorHAnsi"/>
        </w:rPr>
        <w:t>(</w:t>
      </w:r>
      <w:r>
        <w:rPr>
          <w:rFonts w:eastAsia="Times New Roman" w:cstheme="minorHAnsi"/>
        </w:rPr>
        <w:t>'</w:t>
      </w:r>
      <w:proofErr w:type="spellStart"/>
      <w:r>
        <w:rPr>
          <w:rFonts w:cstheme="minorHAnsi"/>
        </w:rPr>
        <w:t>run_dir</w:t>
      </w:r>
      <w:proofErr w:type="spellEnd"/>
      <w:r>
        <w:rPr>
          <w:rFonts w:eastAsia="Times New Roman" w:cstheme="minorHAnsi"/>
        </w:rPr>
        <w:t>'</w:t>
      </w:r>
      <w:r>
        <w:rPr>
          <w:rFonts w:cstheme="minorHAnsi"/>
        </w:rPr>
        <w:t xml:space="preserve">, </w:t>
      </w:r>
      <w:r>
        <w:rPr>
          <w:rFonts w:eastAsia="Times New Roman" w:cstheme="minorHAnsi"/>
        </w:rPr>
        <w:t>'</w:t>
      </w:r>
      <w:proofErr w:type="spellStart"/>
      <w:r>
        <w:rPr>
          <w:rFonts w:cstheme="minorHAnsi"/>
        </w:rPr>
        <w:t>settings_file_name</w:t>
      </w:r>
      <w:proofErr w:type="spellEnd"/>
      <w:r>
        <w:rPr>
          <w:rFonts w:eastAsia="Times New Roman" w:cstheme="minorHAnsi"/>
        </w:rPr>
        <w:t>'</w:t>
      </w:r>
      <w:r>
        <w:rPr>
          <w:rFonts w:cstheme="minorHAnsi"/>
        </w:rPr>
        <w:t>).</w:t>
      </w:r>
      <w:r>
        <w:rPr>
          <w:rFonts w:cstheme="minorHAnsi"/>
        </w:rPr>
        <w:br/>
      </w:r>
      <w:r>
        <w:rPr>
          <w:rFonts w:cstheme="minorHAnsi"/>
        </w:rPr>
        <w:br/>
      </w:r>
      <w:proofErr w:type="spellStart"/>
      <w:r>
        <w:rPr>
          <w:rFonts w:eastAsia="Times New Roman" w:cstheme="minorHAnsi"/>
        </w:rPr>
        <w:t>run_dir</w:t>
      </w:r>
      <w:proofErr w:type="spellEnd"/>
      <w:r>
        <w:rPr>
          <w:rFonts w:eastAsia="Times New Roman" w:cstheme="minorHAnsi"/>
        </w:rPr>
        <w:t xml:space="preserve"> is the directory created in step 1 above.</w:t>
      </w:r>
      <w:r>
        <w:rPr>
          <w:rFonts w:eastAsia="Times New Roman" w:cstheme="minorHAnsi"/>
        </w:rPr>
        <w:br/>
      </w:r>
      <w:r>
        <w:rPr>
          <w:rFonts w:eastAsia="Times New Roman" w:cstheme="minorHAnsi"/>
        </w:rPr>
        <w:br/>
      </w:r>
      <w:proofErr w:type="spellStart"/>
      <w:r>
        <w:rPr>
          <w:rFonts w:eastAsia="Times New Roman" w:cstheme="minorHAnsi"/>
        </w:rPr>
        <w:t>settings_file_name</w:t>
      </w:r>
      <w:proofErr w:type="spellEnd"/>
      <w:r>
        <w:rPr>
          <w:rFonts w:eastAsia="Times New Roman" w:cstheme="minorHAnsi"/>
        </w:rPr>
        <w:t xml:space="preserve"> is the name given to the sample settings in </w:t>
      </w:r>
      <w:proofErr w:type="spellStart"/>
      <w:r>
        <w:rPr>
          <w:rFonts w:eastAsia="Times New Roman" w:cstheme="minorHAnsi"/>
        </w:rPr>
        <w:t>run_dir</w:t>
      </w:r>
      <w:proofErr w:type="spellEnd"/>
      <w:r>
        <w:rPr>
          <w:rFonts w:eastAsia="Times New Roman" w:cstheme="minorHAnsi"/>
        </w:rPr>
        <w:t xml:space="preserve"> (do not include t</w:t>
      </w:r>
      <w:r>
        <w:rPr>
          <w:rFonts w:eastAsia="Times New Roman" w:cstheme="minorHAnsi"/>
        </w:rPr>
        <w:t xml:space="preserve">he path, just the file name, </w:t>
      </w:r>
      <w:proofErr w:type="spellStart"/>
      <w:r>
        <w:rPr>
          <w:rFonts w:eastAsia="Times New Roman" w:cstheme="minorHAnsi"/>
        </w:rPr>
        <w:t>LHS_contactweights</w:t>
      </w:r>
      <w:proofErr w:type="spellEnd"/>
      <w:r>
        <w:rPr>
          <w:rFonts w:eastAsia="Times New Roman" w:cstheme="minorHAnsi"/>
        </w:rPr>
        <w:t xml:space="preserve"> will handle the path).</w:t>
      </w:r>
      <w:r>
        <w:rPr>
          <w:rFonts w:eastAsia="Times New Roman" w:cstheme="minorHAnsi"/>
        </w:rPr>
        <w:br/>
      </w:r>
      <w:r>
        <w:rPr>
          <w:rFonts w:eastAsia="Times New Roman" w:cstheme="minorHAnsi"/>
        </w:rPr>
        <w:br/>
      </w:r>
      <w:proofErr w:type="spellStart"/>
      <w:r>
        <w:rPr>
          <w:rFonts w:eastAsia="Times New Roman" w:cstheme="minorHAnsi"/>
        </w:rPr>
        <w:t>LHS_contactweights</w:t>
      </w:r>
      <w:proofErr w:type="spellEnd"/>
      <w:r>
        <w:rPr>
          <w:rFonts w:eastAsia="Times New Roman" w:cstheme="minorHAnsi"/>
        </w:rPr>
        <w:t xml:space="preserve"> runs  </w:t>
      </w:r>
      <w:proofErr w:type="spellStart"/>
      <w:r>
        <w:rPr>
          <w:rFonts w:eastAsia="Times New Roman" w:cstheme="minorHAnsi"/>
        </w:rPr>
        <w:t>LHS_perform_sampling</w:t>
      </w:r>
      <w:proofErr w:type="spellEnd"/>
      <w:r>
        <w:rPr>
          <w:rFonts w:eastAsia="Times New Roman" w:cstheme="minorHAnsi"/>
        </w:rPr>
        <w:t xml:space="preserve">.  </w:t>
      </w:r>
      <w:proofErr w:type="spellStart"/>
      <w:r>
        <w:rPr>
          <w:rFonts w:eastAsia="Times New Roman" w:cstheme="minorHAnsi"/>
        </w:rPr>
        <w:t>LHS_perform_sampling</w:t>
      </w:r>
      <w:proofErr w:type="spellEnd"/>
      <w:r>
        <w:rPr>
          <w:rFonts w:eastAsia="Times New Roman" w:cstheme="minorHAnsi"/>
        </w:rPr>
        <w:t xml:space="preserve"> is also used </w:t>
      </w:r>
      <w:r>
        <w:rPr>
          <w:rFonts w:eastAsia="Times New Roman" w:cstheme="minorHAnsi"/>
        </w:rPr>
        <w:lastRenderedPageBreak/>
        <w:t>when doing batch runs on a cluster. It writes some text files (.txt) files needed for batch runs but n</w:t>
      </w:r>
      <w:r>
        <w:rPr>
          <w:rFonts w:eastAsia="Times New Roman" w:cstheme="minorHAnsi"/>
        </w:rPr>
        <w:t xml:space="preserve">ot needed by interactive runs within the </w:t>
      </w:r>
      <w:proofErr w:type="spellStart"/>
      <w:r>
        <w:rPr>
          <w:rFonts w:eastAsia="Times New Roman" w:cstheme="minorHAnsi"/>
        </w:rPr>
        <w:t>Matlab</w:t>
      </w:r>
      <w:proofErr w:type="spellEnd"/>
      <w:r>
        <w:rPr>
          <w:rFonts w:eastAsia="Times New Roman" w:cstheme="minorHAnsi"/>
        </w:rPr>
        <w:t xml:space="preserve"> GUI. These can be ignored.</w:t>
      </w:r>
      <w:r>
        <w:br w:type="page"/>
      </w:r>
    </w:p>
    <w:p w:rsidR="0010598F" w:rsidRDefault="005D791E">
      <w:r>
        <w:rPr>
          <w:rFonts w:cstheme="minorHAnsi"/>
          <w:b/>
        </w:rPr>
        <w:lastRenderedPageBreak/>
        <w:t>For running a sample on a cluster batch system</w:t>
      </w:r>
    </w:p>
    <w:p w:rsidR="0010598F" w:rsidRDefault="0010598F">
      <w:pPr>
        <w:rPr>
          <w:rFonts w:cstheme="minorHAnsi"/>
          <w:b/>
        </w:rPr>
      </w:pPr>
    </w:p>
    <w:p w:rsidR="0010598F" w:rsidRDefault="0010598F">
      <w:pPr>
        <w:rPr>
          <w:rFonts w:cstheme="minorHAnsi"/>
        </w:rPr>
      </w:pPr>
    </w:p>
    <w:p w:rsidR="0010598F" w:rsidRDefault="005D791E">
      <w:pPr>
        <w:numPr>
          <w:ilvl w:val="0"/>
          <w:numId w:val="3"/>
        </w:numPr>
      </w:pPr>
      <w:r>
        <w:rPr>
          <w:rFonts w:cstheme="minorHAnsi"/>
        </w:rPr>
        <w:t>Perform steps 1 to 5 in the section above “</w:t>
      </w:r>
      <w:r>
        <w:rPr>
          <w:rFonts w:eastAsia="Times New Roman" w:cstheme="minorHAnsi"/>
        </w:rPr>
        <w:t xml:space="preserve">For running a sample on the local system in the </w:t>
      </w:r>
      <w:proofErr w:type="spellStart"/>
      <w:r>
        <w:rPr>
          <w:rFonts w:eastAsia="Times New Roman" w:cstheme="minorHAnsi"/>
        </w:rPr>
        <w:t>Matlab</w:t>
      </w:r>
      <w:proofErr w:type="spellEnd"/>
      <w:r>
        <w:rPr>
          <w:rFonts w:eastAsia="Times New Roman" w:cstheme="minorHAnsi"/>
        </w:rPr>
        <w:t xml:space="preserve"> GUI</w:t>
      </w:r>
      <w:r>
        <w:rPr>
          <w:rFonts w:cstheme="minorHAnsi"/>
        </w:rPr>
        <w:t>”.</w:t>
      </w:r>
      <w:r>
        <w:rPr>
          <w:rFonts w:cstheme="minorHAnsi"/>
        </w:rPr>
        <w:br/>
      </w:r>
      <w:r>
        <w:rPr>
          <w:rFonts w:cstheme="minorHAnsi"/>
        </w:rPr>
        <w:br/>
        <w:t xml:space="preserve">One difference is that in </w:t>
      </w:r>
      <w:r>
        <w:rPr>
          <w:rFonts w:cstheme="minorHAnsi"/>
        </w:rPr>
        <w:t xml:space="preserve">the sample settings file, </w:t>
      </w:r>
      <w:proofErr w:type="spellStart"/>
      <w:r>
        <w:rPr>
          <w:rFonts w:cstheme="minorHAnsi"/>
        </w:rPr>
        <w:t>settings.data_dir</w:t>
      </w:r>
      <w:proofErr w:type="spellEnd"/>
      <w:r>
        <w:rPr>
          <w:rFonts w:cstheme="minorHAnsi"/>
        </w:rPr>
        <w:t xml:space="preserve"> should be set to the full path name of the COVID source directory. Ex.:</w:t>
      </w:r>
      <w:r>
        <w:rPr>
          <w:rFonts w:cstheme="minorHAnsi"/>
        </w:rPr>
        <w:br/>
      </w:r>
      <w:r>
        <w:rPr>
          <w:rFonts w:cstheme="minorHAnsi"/>
        </w:rPr>
        <w:br/>
      </w:r>
      <w:proofErr w:type="spellStart"/>
      <w:r>
        <w:rPr>
          <w:rFonts w:cstheme="minorHAnsi"/>
        </w:rPr>
        <w:t>settings.data_dir</w:t>
      </w:r>
      <w:proofErr w:type="spellEnd"/>
      <w:r>
        <w:rPr>
          <w:rFonts w:cstheme="minorHAnsi"/>
        </w:rPr>
        <w:t xml:space="preserve"> = '/home/</w:t>
      </w:r>
      <w:proofErr w:type="spellStart"/>
      <w:r>
        <w:rPr>
          <w:rFonts w:cstheme="minorHAnsi"/>
        </w:rPr>
        <w:t>renardy</w:t>
      </w:r>
      <w:proofErr w:type="spellEnd"/>
      <w:r>
        <w:rPr>
          <w:rFonts w:cstheme="minorHAnsi"/>
        </w:rPr>
        <w:t>/immunology/COVID';</w:t>
      </w:r>
      <w:r>
        <w:rPr>
          <w:rFonts w:cstheme="minorHAnsi"/>
        </w:rPr>
        <w:br/>
      </w:r>
    </w:p>
    <w:p w:rsidR="0010598F" w:rsidRDefault="005D791E">
      <w:pPr>
        <w:numPr>
          <w:ilvl w:val="0"/>
          <w:numId w:val="3"/>
        </w:numPr>
      </w:pPr>
      <w:r>
        <w:rPr>
          <w:rFonts w:cstheme="minorHAnsi"/>
        </w:rPr>
        <w:t>Copy file job-array-</w:t>
      </w:r>
      <w:proofErr w:type="spellStart"/>
      <w:r>
        <w:rPr>
          <w:rFonts w:cstheme="minorHAnsi"/>
        </w:rPr>
        <w:t>uncompiled.slurm</w:t>
      </w:r>
      <w:proofErr w:type="spellEnd"/>
      <w:r>
        <w:rPr>
          <w:rFonts w:cstheme="minorHAnsi"/>
        </w:rPr>
        <w:t xml:space="preserve"> from the COVID source directory to the run dire</w:t>
      </w:r>
      <w:r>
        <w:rPr>
          <w:rFonts w:cstheme="minorHAnsi"/>
        </w:rPr>
        <w:t>ctory.</w:t>
      </w:r>
      <w:r>
        <w:rPr>
          <w:rFonts w:cstheme="minorHAnsi"/>
        </w:rPr>
        <w:br/>
      </w:r>
      <w:r>
        <w:rPr>
          <w:rFonts w:cstheme="minorHAnsi"/>
        </w:rPr>
        <w:br/>
        <w:t>The submission script expects the SLURM batch script to be in the run directory.</w:t>
      </w:r>
      <w:r>
        <w:rPr>
          <w:rFonts w:cstheme="minorHAnsi"/>
        </w:rPr>
        <w:br/>
      </w:r>
      <w:r>
        <w:rPr>
          <w:rFonts w:cstheme="minorHAnsi"/>
        </w:rPr>
        <w:br/>
        <w:t>Do not edit  job-array-</w:t>
      </w:r>
      <w:proofErr w:type="spellStart"/>
      <w:r>
        <w:rPr>
          <w:rFonts w:cstheme="minorHAnsi"/>
        </w:rPr>
        <w:t>uncompiled.slurm</w:t>
      </w:r>
      <w:proofErr w:type="spellEnd"/>
      <w:r>
        <w:rPr>
          <w:rFonts w:cstheme="minorHAnsi"/>
        </w:rPr>
        <w:t>.</w:t>
      </w:r>
      <w:r>
        <w:rPr>
          <w:rFonts w:cstheme="minorHAnsi"/>
        </w:rPr>
        <w:br/>
      </w:r>
    </w:p>
    <w:p w:rsidR="0010598F" w:rsidRDefault="005D791E">
      <w:pPr>
        <w:numPr>
          <w:ilvl w:val="0"/>
          <w:numId w:val="3"/>
        </w:numPr>
      </w:pPr>
      <w:r>
        <w:rPr>
          <w:rFonts w:cstheme="minorHAnsi"/>
        </w:rPr>
        <w:t xml:space="preserve">Run </w:t>
      </w:r>
      <w:bookmarkStart w:id="2" w:name="__DdeLink__635_2347641959"/>
      <w:proofErr w:type="spellStart"/>
      <w:r>
        <w:rPr>
          <w:rFonts w:cstheme="minorHAnsi"/>
        </w:rPr>
        <w:t>LHS_perform_sampling</w:t>
      </w:r>
      <w:bookmarkEnd w:id="2"/>
      <w:proofErr w:type="spellEnd"/>
      <w:r>
        <w:rPr>
          <w:rFonts w:cstheme="minorHAnsi"/>
        </w:rPr>
        <w:t>(</w:t>
      </w:r>
      <w:r>
        <w:rPr>
          <w:rFonts w:eastAsia="Times New Roman" w:cstheme="minorHAnsi"/>
        </w:rPr>
        <w:t>'</w:t>
      </w:r>
      <w:proofErr w:type="spellStart"/>
      <w:r>
        <w:rPr>
          <w:rFonts w:cstheme="minorHAnsi"/>
        </w:rPr>
        <w:t>run_dir</w:t>
      </w:r>
      <w:proofErr w:type="spellEnd"/>
      <w:r>
        <w:rPr>
          <w:rFonts w:eastAsia="Times New Roman" w:cstheme="minorHAnsi"/>
        </w:rPr>
        <w:t>'</w:t>
      </w:r>
      <w:r>
        <w:rPr>
          <w:rFonts w:cstheme="minorHAnsi"/>
        </w:rPr>
        <w:t xml:space="preserve">, </w:t>
      </w:r>
      <w:r>
        <w:rPr>
          <w:rFonts w:eastAsia="Times New Roman" w:cstheme="minorHAnsi"/>
        </w:rPr>
        <w:t>'</w:t>
      </w:r>
      <w:proofErr w:type="spellStart"/>
      <w:r>
        <w:rPr>
          <w:rFonts w:cstheme="minorHAnsi"/>
        </w:rPr>
        <w:t>settings_file_name</w:t>
      </w:r>
      <w:proofErr w:type="spellEnd"/>
      <w:r>
        <w:rPr>
          <w:rFonts w:eastAsia="Times New Roman" w:cstheme="minorHAnsi"/>
        </w:rPr>
        <w:t>'</w:t>
      </w:r>
      <w:r>
        <w:rPr>
          <w:rFonts w:cstheme="minorHAnsi"/>
        </w:rPr>
        <w:t>).</w:t>
      </w:r>
      <w:r>
        <w:rPr>
          <w:rFonts w:cstheme="minorHAnsi"/>
        </w:rPr>
        <w:br/>
      </w:r>
      <w:r>
        <w:rPr>
          <w:rFonts w:cstheme="minorHAnsi"/>
        </w:rPr>
        <w:br/>
        <w:t xml:space="preserve">Do this from the COVID source directory. You can do it on a </w:t>
      </w:r>
      <w:r>
        <w:rPr>
          <w:rFonts w:cstheme="minorHAnsi"/>
        </w:rPr>
        <w:t xml:space="preserve">local system from within </w:t>
      </w:r>
      <w:proofErr w:type="spellStart"/>
      <w:r>
        <w:rPr>
          <w:rFonts w:cstheme="minorHAnsi"/>
        </w:rPr>
        <w:t>Matlab</w:t>
      </w:r>
      <w:proofErr w:type="spellEnd"/>
      <w:r>
        <w:rPr>
          <w:rFonts w:cstheme="minorHAnsi"/>
        </w:rPr>
        <w:t xml:space="preserve"> and then copy the run directory to the cluster or you can run </w:t>
      </w:r>
      <w:proofErr w:type="spellStart"/>
      <w:r>
        <w:rPr>
          <w:rFonts w:cstheme="minorHAnsi"/>
        </w:rPr>
        <w:t>Matlab</w:t>
      </w:r>
      <w:proofErr w:type="spellEnd"/>
      <w:r>
        <w:rPr>
          <w:rFonts w:cstheme="minorHAnsi"/>
        </w:rPr>
        <w:t xml:space="preserve"> from the command line on the cluster (</w:t>
      </w:r>
      <w:proofErr w:type="spellStart"/>
      <w:r>
        <w:rPr>
          <w:rFonts w:cstheme="minorHAnsi"/>
        </w:rPr>
        <w:t>matlab</w:t>
      </w:r>
      <w:proofErr w:type="spellEnd"/>
      <w:r>
        <w:rPr>
          <w:rFonts w:cstheme="minorHAnsi"/>
        </w:rPr>
        <w:t xml:space="preserve"> -r “</w:t>
      </w:r>
      <w:proofErr w:type="spellStart"/>
      <w:r>
        <w:rPr>
          <w:rFonts w:cstheme="minorHAnsi"/>
        </w:rPr>
        <w:t>addpath</w:t>
      </w:r>
      <w:proofErr w:type="spellEnd"/>
      <w:r>
        <w:rPr>
          <w:rFonts w:cstheme="minorHAnsi"/>
        </w:rPr>
        <w:t>(</w:t>
      </w:r>
      <w:r>
        <w:rPr>
          <w:rFonts w:eastAsia="Times New Roman" w:cstheme="minorHAnsi"/>
        </w:rPr>
        <w:t>'</w:t>
      </w:r>
      <w:r>
        <w:rPr>
          <w:rFonts w:cstheme="minorHAnsi"/>
        </w:rPr>
        <w:t>pathways</w:t>
      </w:r>
      <w:r>
        <w:rPr>
          <w:rFonts w:eastAsia="Times New Roman" w:cstheme="minorHAnsi"/>
        </w:rPr>
        <w:t>'</w:t>
      </w:r>
      <w:r>
        <w:rPr>
          <w:rFonts w:cstheme="minorHAnsi"/>
        </w:rPr>
        <w:t>);</w:t>
      </w:r>
      <w:proofErr w:type="spellStart"/>
      <w:r>
        <w:rPr>
          <w:rFonts w:cstheme="minorHAnsi"/>
        </w:rPr>
        <w:t>LHS_perform_sampling</w:t>
      </w:r>
      <w:proofErr w:type="spellEnd"/>
      <w:r>
        <w:rPr>
          <w:rFonts w:cstheme="minorHAnsi"/>
        </w:rPr>
        <w:t>(</w:t>
      </w:r>
      <w:r>
        <w:rPr>
          <w:rFonts w:eastAsia="Times New Roman" w:cstheme="minorHAnsi"/>
        </w:rPr>
        <w:t>'</w:t>
      </w:r>
      <w:proofErr w:type="spellStart"/>
      <w:r>
        <w:rPr>
          <w:rFonts w:cstheme="minorHAnsi"/>
        </w:rPr>
        <w:t>run_dir</w:t>
      </w:r>
      <w:proofErr w:type="spellEnd"/>
      <w:r>
        <w:rPr>
          <w:rFonts w:eastAsia="Times New Roman" w:cstheme="minorHAnsi"/>
        </w:rPr>
        <w:t>'</w:t>
      </w:r>
      <w:r>
        <w:rPr>
          <w:rFonts w:cstheme="minorHAnsi"/>
        </w:rPr>
        <w:t xml:space="preserve">, </w:t>
      </w:r>
      <w:r>
        <w:rPr>
          <w:rFonts w:eastAsia="Times New Roman" w:cstheme="minorHAnsi"/>
        </w:rPr>
        <w:t>'</w:t>
      </w:r>
      <w:proofErr w:type="spellStart"/>
      <w:r>
        <w:rPr>
          <w:rFonts w:cstheme="minorHAnsi"/>
        </w:rPr>
        <w:t>settings_file_name</w:t>
      </w:r>
      <w:proofErr w:type="spellEnd"/>
      <w:r>
        <w:rPr>
          <w:rFonts w:eastAsia="Times New Roman" w:cstheme="minorHAnsi"/>
        </w:rPr>
        <w:t>'</w:t>
      </w:r>
      <w:r>
        <w:rPr>
          <w:rFonts w:cstheme="minorHAnsi"/>
        </w:rPr>
        <w:t>);exit”</w:t>
      </w:r>
      <w:r>
        <w:rPr>
          <w:rFonts w:cstheme="minorHAnsi"/>
        </w:rPr>
        <w:br/>
      </w:r>
      <w:r>
        <w:rPr>
          <w:rFonts w:cstheme="minorHAnsi"/>
        </w:rPr>
        <w:br/>
      </w:r>
      <w:proofErr w:type="spellStart"/>
      <w:r>
        <w:rPr>
          <w:rFonts w:eastAsia="Times New Roman" w:cstheme="minorHAnsi"/>
        </w:rPr>
        <w:t>run_dir</w:t>
      </w:r>
      <w:proofErr w:type="spellEnd"/>
      <w:r>
        <w:rPr>
          <w:rFonts w:eastAsia="Times New Roman" w:cstheme="minorHAnsi"/>
        </w:rPr>
        <w:t xml:space="preserve"> is the directory </w:t>
      </w:r>
      <w:r>
        <w:rPr>
          <w:rFonts w:eastAsia="Times New Roman" w:cstheme="minorHAnsi"/>
        </w:rPr>
        <w:t>created in step 1 above.</w:t>
      </w:r>
      <w:r>
        <w:rPr>
          <w:rFonts w:eastAsia="Times New Roman" w:cstheme="minorHAnsi"/>
        </w:rPr>
        <w:br/>
      </w:r>
      <w:r>
        <w:rPr>
          <w:rFonts w:eastAsia="Times New Roman" w:cstheme="minorHAnsi"/>
        </w:rPr>
        <w:br/>
      </w:r>
      <w:proofErr w:type="spellStart"/>
      <w:r>
        <w:rPr>
          <w:rFonts w:eastAsia="Times New Roman" w:cstheme="minorHAnsi"/>
        </w:rPr>
        <w:t>settings_file_name</w:t>
      </w:r>
      <w:proofErr w:type="spellEnd"/>
      <w:r>
        <w:rPr>
          <w:rFonts w:eastAsia="Times New Roman" w:cstheme="minorHAnsi"/>
        </w:rPr>
        <w:t xml:space="preserve">  is the name given to the sample settings in </w:t>
      </w:r>
      <w:proofErr w:type="spellStart"/>
      <w:r>
        <w:rPr>
          <w:rFonts w:eastAsia="Times New Roman" w:cstheme="minorHAnsi"/>
        </w:rPr>
        <w:t>run_dir</w:t>
      </w:r>
      <w:proofErr w:type="spellEnd"/>
      <w:r>
        <w:rPr>
          <w:rFonts w:eastAsia="Times New Roman" w:cstheme="minorHAnsi"/>
        </w:rPr>
        <w:t xml:space="preserve"> (do not include the path, just the file name, </w:t>
      </w:r>
      <w:proofErr w:type="spellStart"/>
      <w:r>
        <w:rPr>
          <w:rFonts w:eastAsia="Times New Roman" w:cstheme="minorHAnsi"/>
        </w:rPr>
        <w:t>LHS_perform_sampling</w:t>
      </w:r>
      <w:proofErr w:type="spellEnd"/>
      <w:r>
        <w:rPr>
          <w:rFonts w:eastAsia="Times New Roman" w:cstheme="minorHAnsi"/>
        </w:rPr>
        <w:t xml:space="preserve"> will handle the path).</w:t>
      </w:r>
      <w:r>
        <w:rPr>
          <w:rFonts w:eastAsia="Times New Roman" w:cstheme="minorHAnsi"/>
        </w:rPr>
        <w:br/>
      </w:r>
    </w:p>
    <w:p w:rsidR="0010598F" w:rsidRDefault="005D791E">
      <w:pPr>
        <w:numPr>
          <w:ilvl w:val="0"/>
          <w:numId w:val="3"/>
        </w:numPr>
      </w:pPr>
      <w:r>
        <w:rPr>
          <w:rFonts w:eastAsia="Times New Roman" w:cstheme="minorHAnsi"/>
        </w:rPr>
        <w:t>cd to the run directory.</w:t>
      </w:r>
      <w:r>
        <w:rPr>
          <w:rFonts w:eastAsia="Times New Roman" w:cstheme="minorHAnsi"/>
        </w:rPr>
        <w:br/>
      </w:r>
      <w:r>
        <w:rPr>
          <w:rFonts w:eastAsia="Times New Roman" w:cstheme="minorHAnsi"/>
        </w:rPr>
        <w:br/>
        <w:t>The batch jobs must be submitted from the</w:t>
      </w:r>
      <w:r>
        <w:rPr>
          <w:rFonts w:eastAsia="Times New Roman" w:cstheme="minorHAnsi"/>
        </w:rPr>
        <w:t xml:space="preserve"> run directory.</w:t>
      </w:r>
      <w:r>
        <w:rPr>
          <w:rFonts w:eastAsia="Times New Roman" w:cstheme="minorHAnsi"/>
        </w:rPr>
        <w:br/>
      </w:r>
    </w:p>
    <w:p w:rsidR="0010598F" w:rsidRDefault="005D791E">
      <w:pPr>
        <w:numPr>
          <w:ilvl w:val="0"/>
          <w:numId w:val="3"/>
        </w:numPr>
      </w:pPr>
      <w:r>
        <w:rPr>
          <w:rFonts w:eastAsia="Times New Roman" w:cstheme="minorHAnsi"/>
        </w:rPr>
        <w:t>In the run directory, run script submit-job-array.</w:t>
      </w:r>
      <w:r>
        <w:rPr>
          <w:rFonts w:eastAsia="Times New Roman" w:cstheme="minorHAnsi"/>
        </w:rPr>
        <w:br/>
      </w:r>
      <w:r>
        <w:rPr>
          <w:rFonts w:eastAsia="Times New Roman" w:cstheme="minorHAnsi"/>
        </w:rPr>
        <w:br/>
        <w:t>Use the full path to invoke the submission script. The submission script uses that to determine the name of the COVID source directory, to use as the data directory (where the csv files a</w:t>
      </w:r>
      <w:r>
        <w:rPr>
          <w:rFonts w:eastAsia="Times New Roman" w:cstheme="minorHAnsi"/>
        </w:rPr>
        <w:t>re) when submitting the runs.</w:t>
      </w:r>
      <w:r>
        <w:rPr>
          <w:rFonts w:eastAsia="Times New Roman" w:cstheme="minorHAnsi"/>
        </w:rPr>
        <w:br/>
      </w:r>
      <w:r>
        <w:rPr>
          <w:rFonts w:eastAsia="Times New Roman" w:cstheme="minorHAnsi"/>
        </w:rPr>
        <w:br/>
        <w:t>~/immunology/COVID/submit-job-array wall-time-limit</w:t>
      </w:r>
      <w:r>
        <w:rPr>
          <w:rFonts w:eastAsia="Times New Roman" w:cstheme="minorHAnsi"/>
        </w:rPr>
        <w:br/>
      </w:r>
      <w:r>
        <w:rPr>
          <w:rFonts w:eastAsia="Times New Roman" w:cstheme="minorHAnsi"/>
        </w:rPr>
        <w:br/>
        <w:t>On lab cluster mycobacteria (where there is no effective wall time limit, so a very large one can be used):</w:t>
      </w:r>
      <w:r>
        <w:rPr>
          <w:rFonts w:eastAsia="Times New Roman" w:cstheme="minorHAnsi"/>
        </w:rPr>
        <w:br/>
      </w:r>
      <w:r>
        <w:rPr>
          <w:rFonts w:eastAsia="Times New Roman" w:cstheme="minorHAnsi"/>
        </w:rPr>
        <w:lastRenderedPageBreak/>
        <w:t>~/immunology/COVID/submit-job-array 999:00:00</w:t>
      </w:r>
      <w:r>
        <w:rPr>
          <w:rFonts w:eastAsia="Times New Roman" w:cstheme="minorHAnsi"/>
        </w:rPr>
        <w:br/>
      </w:r>
      <w:r>
        <w:rPr>
          <w:rFonts w:eastAsia="Times New Roman" w:cstheme="minorHAnsi"/>
        </w:rPr>
        <w:br/>
        <w:t>On other clusters</w:t>
      </w:r>
      <w:r>
        <w:rPr>
          <w:rFonts w:eastAsia="Times New Roman" w:cstheme="minorHAnsi"/>
        </w:rPr>
        <w:t xml:space="preserve"> use a more realistic wall time limit. Make sure to make it big enough, as the COVID model does not have check point/restart capability. If a batch job hits a wall time limit, it will need to be rerun from the beginning, with a longer wall time limit.</w:t>
      </w:r>
      <w:r>
        <w:rPr>
          <w:rFonts w:cstheme="minorHAnsi"/>
        </w:rPr>
        <w:br/>
      </w:r>
    </w:p>
    <w:p w:rsidR="0010598F" w:rsidRDefault="0010598F">
      <w:pPr>
        <w:rPr>
          <w:rFonts w:cstheme="minorHAnsi"/>
          <w:b/>
          <w:u w:val="single"/>
        </w:rPr>
      </w:pPr>
    </w:p>
    <w:p w:rsidR="00485FBB" w:rsidRDefault="00485FBB">
      <w:r>
        <w:br w:type="page"/>
      </w:r>
    </w:p>
    <w:p w:rsidR="00AF4AE4" w:rsidRDefault="00AF4AE4" w:rsidP="00AF4AE4">
      <w:r w:rsidRPr="00F77C59">
        <w:rPr>
          <w:rFonts w:cstheme="minorHAnsi"/>
          <w:b/>
          <w:u w:val="single"/>
        </w:rPr>
        <w:lastRenderedPageBreak/>
        <w:t>Model assumptions and parameters</w:t>
      </w:r>
      <w:r w:rsidRPr="00F77C59">
        <w:rPr>
          <w:rFonts w:cstheme="minorHAnsi"/>
          <w:b/>
          <w:u w:val="single"/>
        </w:rPr>
        <w:br/>
      </w:r>
    </w:p>
    <w:p w:rsidR="00AF4AE4" w:rsidRPr="00F77C59" w:rsidRDefault="00AF4AE4" w:rsidP="00AF4AE4">
      <w:r>
        <w:t>Model structure:</w:t>
      </w:r>
    </w:p>
    <w:p w:rsidR="00AF4AE4" w:rsidRDefault="00AF4AE4" w:rsidP="00AF4AE4">
      <w:pPr>
        <w:jc w:val="center"/>
        <w:rPr>
          <w:rFonts w:cstheme="minorHAnsi"/>
          <w:b/>
          <w:u w:val="single"/>
        </w:rPr>
      </w:pPr>
      <w:r w:rsidRPr="00F77C59">
        <w:rPr>
          <w:rFonts w:cstheme="minorHAnsi"/>
          <w:noProof/>
        </w:rPr>
        <w:drawing>
          <wp:inline distT="0" distB="0" distL="0" distR="0" wp14:anchorId="2FFB3440" wp14:editId="531037F1">
            <wp:extent cx="5125453" cy="3041321"/>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7-30 at 3.03.01 PM.png"/>
                    <pic:cNvPicPr/>
                  </pic:nvPicPr>
                  <pic:blipFill>
                    <a:blip r:embed="rId6">
                      <a:extLst>
                        <a:ext uri="{28A0092B-C50C-407E-A947-70E740481C1C}">
                          <a14:useLocalDpi xmlns:a14="http://schemas.microsoft.com/office/drawing/2010/main" val="0"/>
                        </a:ext>
                      </a:extLst>
                    </a:blip>
                    <a:stretch>
                      <a:fillRect/>
                    </a:stretch>
                  </pic:blipFill>
                  <pic:spPr>
                    <a:xfrm>
                      <a:off x="0" y="0"/>
                      <a:ext cx="5131403" cy="3044851"/>
                    </a:xfrm>
                    <a:prstGeom prst="rect">
                      <a:avLst/>
                    </a:prstGeom>
                  </pic:spPr>
                </pic:pic>
              </a:graphicData>
            </a:graphic>
          </wp:inline>
        </w:drawing>
      </w:r>
    </w:p>
    <w:p w:rsidR="00AF4AE4" w:rsidRDefault="00AF4AE4" w:rsidP="00AF4AE4">
      <w:pPr>
        <w:rPr>
          <w:rFonts w:cstheme="minorHAnsi"/>
          <w:b/>
          <w:u w:val="single"/>
        </w:rPr>
      </w:pPr>
    </w:p>
    <w:p w:rsidR="00AF4AE4" w:rsidRPr="00485FBB" w:rsidRDefault="00AF4AE4" w:rsidP="00AF4AE4">
      <w:pPr>
        <w:rPr>
          <w:rFonts w:cs="Calibri"/>
        </w:rPr>
      </w:pPr>
      <w:r w:rsidRPr="00485FBB">
        <w:rPr>
          <w:rFonts w:cs="Calibri"/>
        </w:rPr>
        <w:t>Parameter values from the University of Michigan COVID-19 Modeling group:</w:t>
      </w:r>
    </w:p>
    <w:tbl>
      <w:tblPr>
        <w:tblStyle w:val="TableGrid"/>
        <w:tblW w:w="9265" w:type="dxa"/>
        <w:tblLook w:val="04A0" w:firstRow="1" w:lastRow="0" w:firstColumn="1" w:lastColumn="0" w:noHBand="0" w:noVBand="1"/>
      </w:tblPr>
      <w:tblGrid>
        <w:gridCol w:w="1965"/>
        <w:gridCol w:w="4628"/>
        <w:gridCol w:w="1513"/>
        <w:gridCol w:w="1159"/>
      </w:tblGrid>
      <w:tr w:rsidR="00AF4AE4" w:rsidRPr="00485FBB" w:rsidTr="00CC2A24">
        <w:tc>
          <w:tcPr>
            <w:tcW w:w="1718" w:type="dxa"/>
            <w:shd w:val="clear" w:color="auto" w:fill="auto"/>
          </w:tcPr>
          <w:p w:rsidR="00AF4AE4" w:rsidRPr="00485FBB" w:rsidRDefault="00AF4AE4" w:rsidP="00CC2A24">
            <w:pPr>
              <w:rPr>
                <w:rFonts w:cs="Calibri"/>
                <w:b/>
              </w:rPr>
            </w:pPr>
            <w:r w:rsidRPr="00485FBB">
              <w:rPr>
                <w:rFonts w:cs="Calibri"/>
                <w:b/>
              </w:rPr>
              <w:t>Parameter</w:t>
            </w:r>
          </w:p>
        </w:tc>
        <w:tc>
          <w:tcPr>
            <w:tcW w:w="4847" w:type="dxa"/>
            <w:shd w:val="clear" w:color="auto" w:fill="auto"/>
          </w:tcPr>
          <w:p w:rsidR="00AF4AE4" w:rsidRPr="00485FBB" w:rsidRDefault="00AF4AE4" w:rsidP="00CC2A24">
            <w:pPr>
              <w:rPr>
                <w:rFonts w:cs="Calibri"/>
                <w:b/>
              </w:rPr>
            </w:pPr>
            <w:r w:rsidRPr="00485FBB">
              <w:rPr>
                <w:rFonts w:cs="Calibri"/>
                <w:b/>
              </w:rPr>
              <w:t>Description</w:t>
            </w:r>
          </w:p>
        </w:tc>
        <w:tc>
          <w:tcPr>
            <w:tcW w:w="1530" w:type="dxa"/>
            <w:shd w:val="clear" w:color="auto" w:fill="auto"/>
          </w:tcPr>
          <w:p w:rsidR="00AF4AE4" w:rsidRPr="00485FBB" w:rsidRDefault="00AF4AE4" w:rsidP="00CC2A24">
            <w:pPr>
              <w:rPr>
                <w:rFonts w:cs="Calibri"/>
                <w:b/>
              </w:rPr>
            </w:pPr>
            <w:r w:rsidRPr="00485FBB">
              <w:rPr>
                <w:rFonts w:cs="Calibri"/>
                <w:b/>
              </w:rPr>
              <w:t>Value</w:t>
            </w:r>
          </w:p>
        </w:tc>
        <w:tc>
          <w:tcPr>
            <w:tcW w:w="1170" w:type="dxa"/>
            <w:shd w:val="clear" w:color="auto" w:fill="auto"/>
          </w:tcPr>
          <w:p w:rsidR="00AF4AE4" w:rsidRPr="00485FBB" w:rsidRDefault="00AF4AE4" w:rsidP="00CC2A24">
            <w:pPr>
              <w:rPr>
                <w:rFonts w:cs="Calibri"/>
                <w:b/>
              </w:rPr>
            </w:pPr>
            <w:r w:rsidRPr="00485FBB">
              <w:rPr>
                <w:rFonts w:cs="Calibri"/>
                <w:b/>
              </w:rPr>
              <w:t>Units</w:t>
            </w:r>
          </w:p>
        </w:tc>
      </w:tr>
      <w:tr w:rsidR="00AF4AE4" w:rsidRPr="00485FBB" w:rsidTr="00CC2A24">
        <w:tc>
          <w:tcPr>
            <w:tcW w:w="1718" w:type="dxa"/>
            <w:shd w:val="clear" w:color="auto" w:fill="auto"/>
          </w:tcPr>
          <w:p w:rsidR="00AF4AE4" w:rsidRPr="00485FBB" w:rsidRDefault="00AF4AE4" w:rsidP="00CC2A24">
            <w:pPr>
              <w:rPr>
                <w:rFonts w:cs="Calibri"/>
              </w:rPr>
            </w:pPr>
            <w:proofErr w:type="spellStart"/>
            <w:r w:rsidRPr="00485FBB">
              <w:rPr>
                <w:rFonts w:cs="Calibri"/>
              </w:rPr>
              <w:t>fReport</w:t>
            </w:r>
            <w:proofErr w:type="spellEnd"/>
          </w:p>
        </w:tc>
        <w:tc>
          <w:tcPr>
            <w:tcW w:w="4847" w:type="dxa"/>
            <w:shd w:val="clear" w:color="auto" w:fill="auto"/>
          </w:tcPr>
          <w:p w:rsidR="00AF4AE4" w:rsidRPr="00485FBB" w:rsidRDefault="00AF4AE4" w:rsidP="00CC2A24">
            <w:pPr>
              <w:rPr>
                <w:rFonts w:cs="Calibri"/>
              </w:rPr>
            </w:pPr>
            <w:r w:rsidRPr="00485FBB">
              <w:rPr>
                <w:rFonts w:cs="Calibri"/>
              </w:rPr>
              <w:t>Fraction of symptomatic individuals who are lab confirmed</w:t>
            </w:r>
          </w:p>
        </w:tc>
        <w:tc>
          <w:tcPr>
            <w:tcW w:w="1530" w:type="dxa"/>
            <w:shd w:val="clear" w:color="auto" w:fill="auto"/>
          </w:tcPr>
          <w:p w:rsidR="00AF4AE4" w:rsidRPr="00485FBB" w:rsidRDefault="00AF4AE4" w:rsidP="00CC2A24">
            <w:pPr>
              <w:rPr>
                <w:rFonts w:cs="Calibri"/>
              </w:rPr>
            </w:pPr>
            <w:r w:rsidRPr="00485FBB">
              <w:rPr>
                <w:rFonts w:cs="Calibri"/>
              </w:rPr>
              <w:t>0.1</w:t>
            </w:r>
          </w:p>
        </w:tc>
        <w:tc>
          <w:tcPr>
            <w:tcW w:w="1170" w:type="dxa"/>
            <w:shd w:val="clear" w:color="auto" w:fill="auto"/>
          </w:tcPr>
          <w:p w:rsidR="00AF4AE4" w:rsidRPr="00485FBB" w:rsidRDefault="00AF4AE4" w:rsidP="00CC2A24">
            <w:pPr>
              <w:rPr>
                <w:rFonts w:cs="Calibri"/>
              </w:rPr>
            </w:pPr>
            <w:r w:rsidRPr="00485FBB">
              <w:rPr>
                <w:rFonts w:cs="Calibri"/>
              </w:rPr>
              <w:t>Unitless</w:t>
            </w:r>
          </w:p>
        </w:tc>
      </w:tr>
      <w:tr w:rsidR="00AF4AE4" w:rsidRPr="00485FBB" w:rsidTr="00CC2A24">
        <w:tc>
          <w:tcPr>
            <w:tcW w:w="1718" w:type="dxa"/>
            <w:shd w:val="clear" w:color="auto" w:fill="auto"/>
          </w:tcPr>
          <w:p w:rsidR="00AF4AE4" w:rsidRPr="00485FBB" w:rsidRDefault="00AF4AE4" w:rsidP="00CC2A24">
            <w:pPr>
              <w:rPr>
                <w:rFonts w:cs="Calibri"/>
              </w:rPr>
            </w:pPr>
            <w:r w:rsidRPr="00485FBB">
              <w:rPr>
                <w:rFonts w:cs="Calibri"/>
              </w:rPr>
              <w:t>R0</w:t>
            </w:r>
          </w:p>
        </w:tc>
        <w:tc>
          <w:tcPr>
            <w:tcW w:w="4847" w:type="dxa"/>
            <w:shd w:val="clear" w:color="auto" w:fill="auto"/>
          </w:tcPr>
          <w:p w:rsidR="00AF4AE4" w:rsidRPr="00485FBB" w:rsidRDefault="00AF4AE4" w:rsidP="00CC2A24">
            <w:pPr>
              <w:rPr>
                <w:rFonts w:cs="Calibri"/>
              </w:rPr>
            </w:pPr>
            <w:r w:rsidRPr="00485FBB">
              <w:rPr>
                <w:rFonts w:cs="Calibri"/>
              </w:rPr>
              <w:t>Basic reproduction number</w:t>
            </w:r>
          </w:p>
        </w:tc>
        <w:tc>
          <w:tcPr>
            <w:tcW w:w="1530" w:type="dxa"/>
            <w:shd w:val="clear" w:color="auto" w:fill="auto"/>
          </w:tcPr>
          <w:p w:rsidR="00AF4AE4" w:rsidRPr="00485FBB" w:rsidRDefault="00AF4AE4" w:rsidP="00CC2A24">
            <w:pPr>
              <w:rPr>
                <w:rFonts w:cs="Calibri"/>
              </w:rPr>
            </w:pPr>
            <w:r w:rsidRPr="00485FBB">
              <w:rPr>
                <w:rFonts w:cs="Calibri"/>
              </w:rPr>
              <w:t>2</w:t>
            </w:r>
          </w:p>
        </w:tc>
        <w:tc>
          <w:tcPr>
            <w:tcW w:w="1170" w:type="dxa"/>
            <w:shd w:val="clear" w:color="auto" w:fill="auto"/>
          </w:tcPr>
          <w:p w:rsidR="00AF4AE4" w:rsidRPr="00485FBB" w:rsidRDefault="00AF4AE4" w:rsidP="00CC2A24">
            <w:pPr>
              <w:rPr>
                <w:rFonts w:cs="Calibri"/>
                <w:color w:val="000000"/>
              </w:rPr>
            </w:pPr>
            <w:r w:rsidRPr="00485FBB">
              <w:rPr>
                <w:rFonts w:cs="Calibri"/>
                <w:color w:val="000000"/>
              </w:rPr>
              <w:t>People</w:t>
            </w:r>
          </w:p>
        </w:tc>
      </w:tr>
      <w:tr w:rsidR="00AF4AE4" w:rsidRPr="00485FBB" w:rsidTr="00CC2A24">
        <w:tc>
          <w:tcPr>
            <w:tcW w:w="1718" w:type="dxa"/>
            <w:shd w:val="clear" w:color="auto" w:fill="auto"/>
          </w:tcPr>
          <w:p w:rsidR="00AF4AE4" w:rsidRPr="00485FBB" w:rsidRDefault="00AF4AE4" w:rsidP="00CC2A24">
            <w:pPr>
              <w:rPr>
                <w:rFonts w:cs="Calibri"/>
              </w:rPr>
            </w:pPr>
            <w:proofErr w:type="spellStart"/>
            <w:r w:rsidRPr="00485FBB">
              <w:rPr>
                <w:rFonts w:cs="Calibri"/>
              </w:rPr>
              <w:t>IncPer</w:t>
            </w:r>
            <w:proofErr w:type="spellEnd"/>
          </w:p>
        </w:tc>
        <w:tc>
          <w:tcPr>
            <w:tcW w:w="4847" w:type="dxa"/>
            <w:shd w:val="clear" w:color="auto" w:fill="auto"/>
          </w:tcPr>
          <w:p w:rsidR="00AF4AE4" w:rsidRPr="00485FBB" w:rsidRDefault="00AF4AE4" w:rsidP="00CC2A24">
            <w:pPr>
              <w:rPr>
                <w:rFonts w:cs="Calibri"/>
              </w:rPr>
            </w:pPr>
            <w:r w:rsidRPr="00485FBB">
              <w:rPr>
                <w:rFonts w:cs="Calibri"/>
              </w:rPr>
              <w:t>Incubation period</w:t>
            </w:r>
          </w:p>
        </w:tc>
        <w:tc>
          <w:tcPr>
            <w:tcW w:w="1530" w:type="dxa"/>
            <w:shd w:val="clear" w:color="auto" w:fill="auto"/>
          </w:tcPr>
          <w:p w:rsidR="00AF4AE4" w:rsidRPr="00485FBB" w:rsidRDefault="00AF4AE4" w:rsidP="00CC2A24">
            <w:pPr>
              <w:rPr>
                <w:rFonts w:cs="Calibri"/>
              </w:rPr>
            </w:pPr>
            <w:r w:rsidRPr="00485FBB">
              <w:rPr>
                <w:rFonts w:cs="Calibri"/>
              </w:rPr>
              <w:t>5</w:t>
            </w:r>
          </w:p>
        </w:tc>
        <w:tc>
          <w:tcPr>
            <w:tcW w:w="1170" w:type="dxa"/>
            <w:shd w:val="clear" w:color="auto" w:fill="auto"/>
          </w:tcPr>
          <w:p w:rsidR="00AF4AE4" w:rsidRPr="00485FBB" w:rsidRDefault="00AF4AE4" w:rsidP="00CC2A24">
            <w:pPr>
              <w:rPr>
                <w:rFonts w:cs="Calibri"/>
              </w:rPr>
            </w:pPr>
            <w:r w:rsidRPr="00485FBB">
              <w:rPr>
                <w:rFonts w:cs="Calibri"/>
              </w:rPr>
              <w:t>Days</w:t>
            </w:r>
          </w:p>
        </w:tc>
      </w:tr>
      <w:tr w:rsidR="00AF4AE4" w:rsidRPr="00485FBB" w:rsidTr="00CC2A24">
        <w:tc>
          <w:tcPr>
            <w:tcW w:w="1718" w:type="dxa"/>
            <w:shd w:val="clear" w:color="auto" w:fill="auto"/>
          </w:tcPr>
          <w:p w:rsidR="00AF4AE4" w:rsidRPr="00485FBB" w:rsidRDefault="00AF4AE4" w:rsidP="00CC2A24">
            <w:pPr>
              <w:rPr>
                <w:rFonts w:cs="Calibri"/>
              </w:rPr>
            </w:pPr>
            <w:proofErr w:type="spellStart"/>
            <w:r w:rsidRPr="00485FBB">
              <w:rPr>
                <w:rFonts w:cs="Calibri"/>
              </w:rPr>
              <w:t>InfPer</w:t>
            </w:r>
            <w:proofErr w:type="spellEnd"/>
          </w:p>
        </w:tc>
        <w:tc>
          <w:tcPr>
            <w:tcW w:w="4847" w:type="dxa"/>
            <w:shd w:val="clear" w:color="auto" w:fill="auto"/>
          </w:tcPr>
          <w:p w:rsidR="00AF4AE4" w:rsidRPr="00485FBB" w:rsidRDefault="00AF4AE4" w:rsidP="00CC2A24">
            <w:pPr>
              <w:rPr>
                <w:rFonts w:cs="Calibri"/>
              </w:rPr>
            </w:pPr>
            <w:r w:rsidRPr="00485FBB">
              <w:rPr>
                <w:rFonts w:cs="Calibri"/>
              </w:rPr>
              <w:t>Infectious period</w:t>
            </w:r>
          </w:p>
        </w:tc>
        <w:tc>
          <w:tcPr>
            <w:tcW w:w="1530" w:type="dxa"/>
            <w:shd w:val="clear" w:color="auto" w:fill="auto"/>
          </w:tcPr>
          <w:p w:rsidR="00AF4AE4" w:rsidRPr="00485FBB" w:rsidRDefault="00AF4AE4" w:rsidP="00CC2A24">
            <w:pPr>
              <w:rPr>
                <w:rFonts w:cs="Calibri"/>
              </w:rPr>
            </w:pPr>
            <w:r w:rsidRPr="00485FBB">
              <w:rPr>
                <w:rFonts w:cs="Calibri"/>
              </w:rPr>
              <w:t>7</w:t>
            </w:r>
          </w:p>
        </w:tc>
        <w:tc>
          <w:tcPr>
            <w:tcW w:w="1170" w:type="dxa"/>
            <w:shd w:val="clear" w:color="auto" w:fill="auto"/>
          </w:tcPr>
          <w:p w:rsidR="00AF4AE4" w:rsidRPr="00485FBB" w:rsidRDefault="00AF4AE4" w:rsidP="00CC2A24">
            <w:pPr>
              <w:rPr>
                <w:rFonts w:cs="Calibri"/>
              </w:rPr>
            </w:pPr>
            <w:r w:rsidRPr="00485FBB">
              <w:rPr>
                <w:rFonts w:cs="Calibri"/>
              </w:rPr>
              <w:t>Days</w:t>
            </w:r>
          </w:p>
        </w:tc>
      </w:tr>
      <w:tr w:rsidR="00AF4AE4" w:rsidRPr="00485FBB" w:rsidTr="00CC2A24">
        <w:tc>
          <w:tcPr>
            <w:tcW w:w="1718" w:type="dxa"/>
            <w:shd w:val="clear" w:color="auto" w:fill="auto"/>
          </w:tcPr>
          <w:p w:rsidR="00AF4AE4" w:rsidRPr="00485FBB" w:rsidRDefault="00AF4AE4" w:rsidP="00CC2A24">
            <w:pPr>
              <w:rPr>
                <w:rFonts w:cs="Calibri"/>
              </w:rPr>
            </w:pPr>
            <w:proofErr w:type="spellStart"/>
            <w:r w:rsidRPr="00485FBB">
              <w:rPr>
                <w:rFonts w:cs="Calibri"/>
              </w:rPr>
              <w:t>fMort</w:t>
            </w:r>
            <w:proofErr w:type="spellEnd"/>
          </w:p>
        </w:tc>
        <w:tc>
          <w:tcPr>
            <w:tcW w:w="4847" w:type="dxa"/>
            <w:shd w:val="clear" w:color="auto" w:fill="auto"/>
          </w:tcPr>
          <w:p w:rsidR="00AF4AE4" w:rsidRPr="00485FBB" w:rsidRDefault="00AF4AE4" w:rsidP="00CC2A24">
            <w:pPr>
              <w:rPr>
                <w:rFonts w:cs="Calibri"/>
              </w:rPr>
            </w:pPr>
            <w:r w:rsidRPr="00485FBB">
              <w:rPr>
                <w:rFonts w:cs="Calibri"/>
              </w:rPr>
              <w:t>Mortality fraction among infected individuals</w:t>
            </w:r>
          </w:p>
        </w:tc>
        <w:tc>
          <w:tcPr>
            <w:tcW w:w="1530" w:type="dxa"/>
            <w:shd w:val="clear" w:color="auto" w:fill="auto"/>
          </w:tcPr>
          <w:p w:rsidR="00AF4AE4" w:rsidRPr="00485FBB" w:rsidRDefault="00AF4AE4" w:rsidP="00CC2A24">
            <w:pPr>
              <w:rPr>
                <w:rFonts w:cs="Calibri"/>
              </w:rPr>
            </w:pPr>
            <w:r w:rsidRPr="00485FBB">
              <w:rPr>
                <w:rFonts w:cs="Calibri"/>
              </w:rPr>
              <w:t>Age-dependent</w:t>
            </w:r>
          </w:p>
        </w:tc>
        <w:tc>
          <w:tcPr>
            <w:tcW w:w="1170" w:type="dxa"/>
            <w:shd w:val="clear" w:color="auto" w:fill="auto"/>
          </w:tcPr>
          <w:p w:rsidR="00AF4AE4" w:rsidRPr="00485FBB" w:rsidRDefault="00AF4AE4" w:rsidP="00CC2A24">
            <w:pPr>
              <w:rPr>
                <w:rFonts w:cs="Calibri"/>
              </w:rPr>
            </w:pPr>
            <w:r w:rsidRPr="00485FBB">
              <w:rPr>
                <w:rFonts w:cs="Calibri"/>
              </w:rPr>
              <w:t>Unitless</w:t>
            </w:r>
          </w:p>
        </w:tc>
      </w:tr>
      <w:tr w:rsidR="00AF4AE4" w:rsidRPr="00485FBB" w:rsidTr="00CC2A24">
        <w:tc>
          <w:tcPr>
            <w:tcW w:w="1718" w:type="dxa"/>
            <w:shd w:val="clear" w:color="auto" w:fill="auto"/>
          </w:tcPr>
          <w:p w:rsidR="00AF4AE4" w:rsidRPr="00485FBB" w:rsidRDefault="00AF4AE4" w:rsidP="00CC2A24">
            <w:pPr>
              <w:rPr>
                <w:rFonts w:cs="Calibri"/>
              </w:rPr>
            </w:pPr>
            <w:proofErr w:type="spellStart"/>
            <w:r w:rsidRPr="00485FBB">
              <w:rPr>
                <w:rFonts w:cs="Calibri"/>
              </w:rPr>
              <w:t>TimetoDeath</w:t>
            </w:r>
            <w:proofErr w:type="spellEnd"/>
          </w:p>
        </w:tc>
        <w:tc>
          <w:tcPr>
            <w:tcW w:w="4847" w:type="dxa"/>
            <w:shd w:val="clear" w:color="auto" w:fill="auto"/>
          </w:tcPr>
          <w:p w:rsidR="00AF4AE4" w:rsidRPr="00485FBB" w:rsidRDefault="00AF4AE4" w:rsidP="00CC2A24">
            <w:pPr>
              <w:rPr>
                <w:rFonts w:cs="Calibri"/>
              </w:rPr>
            </w:pPr>
            <w:r w:rsidRPr="00485FBB">
              <w:rPr>
                <w:rFonts w:cs="Calibri"/>
              </w:rPr>
              <w:t>Time from symptom onset to death</w:t>
            </w:r>
          </w:p>
        </w:tc>
        <w:tc>
          <w:tcPr>
            <w:tcW w:w="1530" w:type="dxa"/>
            <w:shd w:val="clear" w:color="auto" w:fill="auto"/>
          </w:tcPr>
          <w:p w:rsidR="00AF4AE4" w:rsidRPr="00485FBB" w:rsidRDefault="00AF4AE4" w:rsidP="00CC2A24">
            <w:pPr>
              <w:rPr>
                <w:rFonts w:cs="Calibri"/>
              </w:rPr>
            </w:pPr>
            <w:r w:rsidRPr="00485FBB">
              <w:rPr>
                <w:rFonts w:cs="Calibri"/>
              </w:rPr>
              <w:t>18.5</w:t>
            </w:r>
          </w:p>
        </w:tc>
        <w:tc>
          <w:tcPr>
            <w:tcW w:w="1170" w:type="dxa"/>
            <w:shd w:val="clear" w:color="auto" w:fill="auto"/>
          </w:tcPr>
          <w:p w:rsidR="00AF4AE4" w:rsidRPr="00485FBB" w:rsidRDefault="00AF4AE4" w:rsidP="00CC2A24">
            <w:pPr>
              <w:rPr>
                <w:rFonts w:cs="Calibri"/>
              </w:rPr>
            </w:pPr>
            <w:r w:rsidRPr="00485FBB">
              <w:rPr>
                <w:rFonts w:cs="Calibri"/>
              </w:rPr>
              <w:t>Days</w:t>
            </w:r>
          </w:p>
        </w:tc>
      </w:tr>
      <w:tr w:rsidR="00AF4AE4" w:rsidRPr="00485FBB" w:rsidTr="00CC2A24">
        <w:tc>
          <w:tcPr>
            <w:tcW w:w="1718" w:type="dxa"/>
            <w:shd w:val="clear" w:color="auto" w:fill="auto"/>
          </w:tcPr>
          <w:p w:rsidR="00AF4AE4" w:rsidRPr="00485FBB" w:rsidRDefault="00AF4AE4" w:rsidP="00CC2A24">
            <w:pPr>
              <w:rPr>
                <w:rFonts w:cs="Calibri"/>
              </w:rPr>
            </w:pPr>
            <w:proofErr w:type="spellStart"/>
            <w:r w:rsidRPr="00485FBB">
              <w:rPr>
                <w:rFonts w:cs="Calibri"/>
              </w:rPr>
              <w:t>fAsymp</w:t>
            </w:r>
            <w:proofErr w:type="spellEnd"/>
          </w:p>
        </w:tc>
        <w:tc>
          <w:tcPr>
            <w:tcW w:w="4847" w:type="dxa"/>
            <w:shd w:val="clear" w:color="auto" w:fill="auto"/>
          </w:tcPr>
          <w:p w:rsidR="00AF4AE4" w:rsidRPr="00485FBB" w:rsidRDefault="00AF4AE4" w:rsidP="00CC2A24">
            <w:pPr>
              <w:rPr>
                <w:rFonts w:cs="Calibri"/>
              </w:rPr>
            </w:pPr>
            <w:r w:rsidRPr="00485FBB">
              <w:rPr>
                <w:rFonts w:cs="Calibri"/>
              </w:rPr>
              <w:t>Fraction who are asymptomatic or only experience mild symptoms</w:t>
            </w:r>
          </w:p>
        </w:tc>
        <w:tc>
          <w:tcPr>
            <w:tcW w:w="1530" w:type="dxa"/>
            <w:shd w:val="clear" w:color="auto" w:fill="auto"/>
          </w:tcPr>
          <w:p w:rsidR="00AF4AE4" w:rsidRPr="00485FBB" w:rsidRDefault="00AF4AE4" w:rsidP="00CC2A24">
            <w:pPr>
              <w:rPr>
                <w:rFonts w:cs="Calibri"/>
              </w:rPr>
            </w:pPr>
            <w:r w:rsidRPr="00485FBB">
              <w:rPr>
                <w:rFonts w:cs="Calibri"/>
              </w:rPr>
              <w:t>0.18</w:t>
            </w:r>
          </w:p>
        </w:tc>
        <w:tc>
          <w:tcPr>
            <w:tcW w:w="1170" w:type="dxa"/>
            <w:shd w:val="clear" w:color="auto" w:fill="auto"/>
          </w:tcPr>
          <w:p w:rsidR="00AF4AE4" w:rsidRPr="00485FBB" w:rsidRDefault="00AF4AE4" w:rsidP="00CC2A24">
            <w:pPr>
              <w:rPr>
                <w:rFonts w:cs="Calibri"/>
              </w:rPr>
            </w:pPr>
            <w:r w:rsidRPr="00485FBB">
              <w:rPr>
                <w:rFonts w:cs="Calibri"/>
              </w:rPr>
              <w:t>Unitless</w:t>
            </w:r>
          </w:p>
        </w:tc>
      </w:tr>
      <w:tr w:rsidR="00AF4AE4" w:rsidRPr="00485FBB" w:rsidTr="00CC2A24">
        <w:tc>
          <w:tcPr>
            <w:tcW w:w="1718" w:type="dxa"/>
            <w:shd w:val="clear" w:color="auto" w:fill="auto"/>
          </w:tcPr>
          <w:p w:rsidR="00AF4AE4" w:rsidRPr="00485FBB" w:rsidRDefault="00AF4AE4" w:rsidP="00CC2A24">
            <w:pPr>
              <w:rPr>
                <w:rFonts w:cs="Calibri"/>
              </w:rPr>
            </w:pPr>
            <w:proofErr w:type="spellStart"/>
            <w:r w:rsidRPr="00485FBB">
              <w:rPr>
                <w:rFonts w:cs="Calibri"/>
              </w:rPr>
              <w:t>fDocVisit</w:t>
            </w:r>
            <w:proofErr w:type="spellEnd"/>
          </w:p>
        </w:tc>
        <w:tc>
          <w:tcPr>
            <w:tcW w:w="4847" w:type="dxa"/>
            <w:shd w:val="clear" w:color="auto" w:fill="auto"/>
          </w:tcPr>
          <w:p w:rsidR="00AF4AE4" w:rsidRPr="00485FBB" w:rsidRDefault="00AF4AE4" w:rsidP="00CC2A24">
            <w:pPr>
              <w:rPr>
                <w:rFonts w:cs="Calibri"/>
              </w:rPr>
            </w:pPr>
            <w:r w:rsidRPr="00485FBB">
              <w:rPr>
                <w:rFonts w:cs="Calibri"/>
              </w:rPr>
              <w:t>Fraction of symptomatic who will visit the doctor</w:t>
            </w:r>
          </w:p>
        </w:tc>
        <w:tc>
          <w:tcPr>
            <w:tcW w:w="1530" w:type="dxa"/>
            <w:shd w:val="clear" w:color="auto" w:fill="auto"/>
          </w:tcPr>
          <w:p w:rsidR="00AF4AE4" w:rsidRPr="00485FBB" w:rsidRDefault="00AF4AE4" w:rsidP="00CC2A24">
            <w:pPr>
              <w:rPr>
                <w:rFonts w:cs="Calibri"/>
              </w:rPr>
            </w:pPr>
            <w:r w:rsidRPr="00485FBB">
              <w:rPr>
                <w:rFonts w:cs="Calibri"/>
              </w:rPr>
              <w:t>0.5</w:t>
            </w:r>
          </w:p>
        </w:tc>
        <w:tc>
          <w:tcPr>
            <w:tcW w:w="1170" w:type="dxa"/>
            <w:shd w:val="clear" w:color="auto" w:fill="auto"/>
          </w:tcPr>
          <w:p w:rsidR="00AF4AE4" w:rsidRPr="00485FBB" w:rsidRDefault="00AF4AE4" w:rsidP="00CC2A24">
            <w:pPr>
              <w:rPr>
                <w:rFonts w:cs="Calibri"/>
              </w:rPr>
            </w:pPr>
            <w:r w:rsidRPr="00485FBB">
              <w:rPr>
                <w:rFonts w:cs="Calibri"/>
              </w:rPr>
              <w:t>Unitless</w:t>
            </w:r>
          </w:p>
        </w:tc>
      </w:tr>
      <w:tr w:rsidR="00AF4AE4" w:rsidRPr="00485FBB" w:rsidTr="00CC2A24">
        <w:tc>
          <w:tcPr>
            <w:tcW w:w="1718" w:type="dxa"/>
            <w:shd w:val="clear" w:color="auto" w:fill="auto"/>
          </w:tcPr>
          <w:p w:rsidR="00AF4AE4" w:rsidRPr="00485FBB" w:rsidRDefault="00AF4AE4" w:rsidP="00CC2A24">
            <w:pPr>
              <w:rPr>
                <w:rFonts w:cs="Calibri"/>
              </w:rPr>
            </w:pPr>
            <w:proofErr w:type="spellStart"/>
            <w:r w:rsidRPr="00485FBB">
              <w:rPr>
                <w:rFonts w:cs="Calibri"/>
              </w:rPr>
              <w:t>TimetoSeekCare</w:t>
            </w:r>
            <w:proofErr w:type="spellEnd"/>
          </w:p>
        </w:tc>
        <w:tc>
          <w:tcPr>
            <w:tcW w:w="4847" w:type="dxa"/>
            <w:shd w:val="clear" w:color="auto" w:fill="auto"/>
          </w:tcPr>
          <w:p w:rsidR="00AF4AE4" w:rsidRPr="00485FBB" w:rsidRDefault="00AF4AE4" w:rsidP="00CC2A24">
            <w:pPr>
              <w:rPr>
                <w:rFonts w:cs="Calibri"/>
                <w:color w:val="000000"/>
              </w:rPr>
            </w:pPr>
            <w:r w:rsidRPr="00485FBB">
              <w:rPr>
                <w:rFonts w:cs="Calibri"/>
                <w:color w:val="000000"/>
              </w:rPr>
              <w:t>Time to visit doctor (non-hospital)</w:t>
            </w:r>
          </w:p>
        </w:tc>
        <w:tc>
          <w:tcPr>
            <w:tcW w:w="1530" w:type="dxa"/>
            <w:shd w:val="clear" w:color="auto" w:fill="auto"/>
          </w:tcPr>
          <w:p w:rsidR="00AF4AE4" w:rsidRPr="00485FBB" w:rsidRDefault="00AF4AE4" w:rsidP="00CC2A24">
            <w:pPr>
              <w:rPr>
                <w:rFonts w:cs="Calibri"/>
              </w:rPr>
            </w:pPr>
            <w:r w:rsidRPr="00485FBB">
              <w:rPr>
                <w:rFonts w:cs="Calibri"/>
              </w:rPr>
              <w:t>2.5</w:t>
            </w:r>
          </w:p>
        </w:tc>
        <w:tc>
          <w:tcPr>
            <w:tcW w:w="1170" w:type="dxa"/>
            <w:shd w:val="clear" w:color="auto" w:fill="auto"/>
          </w:tcPr>
          <w:p w:rsidR="00AF4AE4" w:rsidRPr="00485FBB" w:rsidRDefault="00AF4AE4" w:rsidP="00CC2A24">
            <w:pPr>
              <w:rPr>
                <w:rFonts w:cs="Calibri"/>
                <w:color w:val="000000"/>
              </w:rPr>
            </w:pPr>
            <w:r w:rsidRPr="00485FBB">
              <w:rPr>
                <w:rFonts w:cs="Calibri"/>
                <w:color w:val="000000"/>
              </w:rPr>
              <w:t>Days</w:t>
            </w:r>
          </w:p>
        </w:tc>
      </w:tr>
      <w:tr w:rsidR="00AF4AE4" w:rsidRPr="00485FBB" w:rsidTr="00CC2A24">
        <w:tc>
          <w:tcPr>
            <w:tcW w:w="1718" w:type="dxa"/>
            <w:shd w:val="clear" w:color="auto" w:fill="auto"/>
          </w:tcPr>
          <w:p w:rsidR="00AF4AE4" w:rsidRPr="00485FBB" w:rsidRDefault="00AF4AE4" w:rsidP="00CC2A24">
            <w:pPr>
              <w:rPr>
                <w:rFonts w:cs="Calibri"/>
              </w:rPr>
            </w:pPr>
            <w:proofErr w:type="spellStart"/>
            <w:r w:rsidRPr="00485FBB">
              <w:rPr>
                <w:rFonts w:cs="Calibri"/>
              </w:rPr>
              <w:t>fHosp</w:t>
            </w:r>
            <w:proofErr w:type="spellEnd"/>
          </w:p>
        </w:tc>
        <w:tc>
          <w:tcPr>
            <w:tcW w:w="4847" w:type="dxa"/>
            <w:shd w:val="clear" w:color="auto" w:fill="auto"/>
          </w:tcPr>
          <w:p w:rsidR="00AF4AE4" w:rsidRPr="00485FBB" w:rsidRDefault="00AF4AE4" w:rsidP="00CC2A24">
            <w:pPr>
              <w:rPr>
                <w:rFonts w:cs="Calibri"/>
                <w:color w:val="000000"/>
              </w:rPr>
            </w:pPr>
            <w:r w:rsidRPr="00485FBB">
              <w:rPr>
                <w:rFonts w:cs="Calibri"/>
                <w:color w:val="000000"/>
              </w:rPr>
              <w:t>Fraction of symptomatic who will be hospitalized</w:t>
            </w:r>
          </w:p>
        </w:tc>
        <w:tc>
          <w:tcPr>
            <w:tcW w:w="1530" w:type="dxa"/>
            <w:shd w:val="clear" w:color="auto" w:fill="auto"/>
          </w:tcPr>
          <w:p w:rsidR="00AF4AE4" w:rsidRPr="00485FBB" w:rsidRDefault="00AF4AE4" w:rsidP="00CC2A24">
            <w:pPr>
              <w:rPr>
                <w:rFonts w:cs="Calibri"/>
              </w:rPr>
            </w:pPr>
            <w:r w:rsidRPr="00485FBB">
              <w:rPr>
                <w:rFonts w:cs="Calibri"/>
              </w:rPr>
              <w:t>Age-dependent</w:t>
            </w:r>
          </w:p>
        </w:tc>
        <w:tc>
          <w:tcPr>
            <w:tcW w:w="1170" w:type="dxa"/>
            <w:shd w:val="clear" w:color="auto" w:fill="auto"/>
          </w:tcPr>
          <w:p w:rsidR="00AF4AE4" w:rsidRPr="00485FBB" w:rsidRDefault="00AF4AE4" w:rsidP="00CC2A24">
            <w:pPr>
              <w:rPr>
                <w:rFonts w:cs="Calibri"/>
              </w:rPr>
            </w:pPr>
            <w:r w:rsidRPr="00485FBB">
              <w:rPr>
                <w:rFonts w:cs="Calibri"/>
              </w:rPr>
              <w:t>Unitless</w:t>
            </w:r>
          </w:p>
        </w:tc>
      </w:tr>
      <w:tr w:rsidR="00AF4AE4" w:rsidRPr="00485FBB" w:rsidTr="00CC2A24">
        <w:tc>
          <w:tcPr>
            <w:tcW w:w="1718" w:type="dxa"/>
            <w:shd w:val="clear" w:color="auto" w:fill="auto"/>
          </w:tcPr>
          <w:p w:rsidR="00AF4AE4" w:rsidRPr="00485FBB" w:rsidRDefault="00AF4AE4" w:rsidP="00CC2A24">
            <w:pPr>
              <w:rPr>
                <w:rFonts w:cs="Calibri"/>
              </w:rPr>
            </w:pPr>
            <w:proofErr w:type="spellStart"/>
            <w:r w:rsidRPr="00485FBB">
              <w:rPr>
                <w:rFonts w:cs="Calibri"/>
              </w:rPr>
              <w:t>TimetoHosp</w:t>
            </w:r>
            <w:proofErr w:type="spellEnd"/>
          </w:p>
        </w:tc>
        <w:tc>
          <w:tcPr>
            <w:tcW w:w="4847" w:type="dxa"/>
            <w:shd w:val="clear" w:color="auto" w:fill="auto"/>
          </w:tcPr>
          <w:p w:rsidR="00AF4AE4" w:rsidRPr="00485FBB" w:rsidRDefault="00AF4AE4" w:rsidP="00CC2A24">
            <w:pPr>
              <w:rPr>
                <w:rFonts w:cs="Calibri"/>
                <w:color w:val="000000"/>
              </w:rPr>
            </w:pPr>
            <w:r w:rsidRPr="00485FBB">
              <w:rPr>
                <w:rFonts w:cs="Calibri"/>
                <w:color w:val="000000"/>
              </w:rPr>
              <w:t>Time from symptom onset to hospitalization</w:t>
            </w:r>
          </w:p>
        </w:tc>
        <w:tc>
          <w:tcPr>
            <w:tcW w:w="1530" w:type="dxa"/>
            <w:shd w:val="clear" w:color="auto" w:fill="auto"/>
          </w:tcPr>
          <w:p w:rsidR="00AF4AE4" w:rsidRPr="00485FBB" w:rsidRDefault="00AF4AE4" w:rsidP="00CC2A24">
            <w:pPr>
              <w:rPr>
                <w:rFonts w:cs="Calibri"/>
              </w:rPr>
            </w:pPr>
            <w:r w:rsidRPr="00485FBB">
              <w:rPr>
                <w:rFonts w:cs="Calibri"/>
              </w:rPr>
              <w:t>11</w:t>
            </w:r>
          </w:p>
        </w:tc>
        <w:tc>
          <w:tcPr>
            <w:tcW w:w="1170" w:type="dxa"/>
            <w:shd w:val="clear" w:color="auto" w:fill="auto"/>
          </w:tcPr>
          <w:p w:rsidR="00AF4AE4" w:rsidRPr="00485FBB" w:rsidRDefault="00AF4AE4" w:rsidP="00CC2A24">
            <w:pPr>
              <w:rPr>
                <w:rFonts w:cs="Calibri"/>
              </w:rPr>
            </w:pPr>
            <w:r w:rsidRPr="00485FBB">
              <w:rPr>
                <w:rFonts w:cs="Calibri"/>
              </w:rPr>
              <w:t>Days</w:t>
            </w:r>
          </w:p>
        </w:tc>
      </w:tr>
      <w:tr w:rsidR="00AF4AE4" w:rsidRPr="00485FBB" w:rsidTr="00CC2A24">
        <w:tc>
          <w:tcPr>
            <w:tcW w:w="1718" w:type="dxa"/>
            <w:shd w:val="clear" w:color="auto" w:fill="auto"/>
          </w:tcPr>
          <w:p w:rsidR="00AF4AE4" w:rsidRPr="00485FBB" w:rsidRDefault="00AF4AE4" w:rsidP="00CC2A24">
            <w:pPr>
              <w:rPr>
                <w:rFonts w:cs="Calibri"/>
                <w:color w:val="000000"/>
              </w:rPr>
            </w:pPr>
            <w:proofErr w:type="spellStart"/>
            <w:r w:rsidRPr="00485FBB">
              <w:rPr>
                <w:rFonts w:cs="Calibri"/>
                <w:color w:val="000000"/>
              </w:rPr>
              <w:t>StayLengthHosp</w:t>
            </w:r>
            <w:proofErr w:type="spellEnd"/>
          </w:p>
        </w:tc>
        <w:tc>
          <w:tcPr>
            <w:tcW w:w="4847" w:type="dxa"/>
            <w:shd w:val="clear" w:color="auto" w:fill="auto"/>
          </w:tcPr>
          <w:p w:rsidR="00AF4AE4" w:rsidRPr="00485FBB" w:rsidRDefault="00AF4AE4" w:rsidP="00CC2A24">
            <w:pPr>
              <w:rPr>
                <w:rFonts w:cs="Calibri"/>
                <w:color w:val="000000"/>
              </w:rPr>
            </w:pPr>
            <w:r w:rsidRPr="00485FBB">
              <w:rPr>
                <w:rFonts w:cs="Calibri"/>
                <w:color w:val="000000"/>
              </w:rPr>
              <w:t>Duration of hospital stay</w:t>
            </w:r>
          </w:p>
        </w:tc>
        <w:tc>
          <w:tcPr>
            <w:tcW w:w="1530" w:type="dxa"/>
            <w:shd w:val="clear" w:color="auto" w:fill="auto"/>
          </w:tcPr>
          <w:p w:rsidR="00AF4AE4" w:rsidRPr="00485FBB" w:rsidRDefault="00AF4AE4" w:rsidP="00CC2A24">
            <w:pPr>
              <w:rPr>
                <w:rFonts w:cs="Calibri"/>
              </w:rPr>
            </w:pPr>
            <w:r w:rsidRPr="00485FBB">
              <w:rPr>
                <w:rFonts w:cs="Calibri"/>
              </w:rPr>
              <w:t>11</w:t>
            </w:r>
          </w:p>
        </w:tc>
        <w:tc>
          <w:tcPr>
            <w:tcW w:w="1170" w:type="dxa"/>
            <w:shd w:val="clear" w:color="auto" w:fill="auto"/>
          </w:tcPr>
          <w:p w:rsidR="00AF4AE4" w:rsidRPr="00485FBB" w:rsidRDefault="00AF4AE4" w:rsidP="00CC2A24">
            <w:pPr>
              <w:rPr>
                <w:rFonts w:cs="Calibri"/>
              </w:rPr>
            </w:pPr>
            <w:r w:rsidRPr="00485FBB">
              <w:rPr>
                <w:rFonts w:cs="Calibri"/>
              </w:rPr>
              <w:t>Days</w:t>
            </w:r>
          </w:p>
        </w:tc>
      </w:tr>
      <w:tr w:rsidR="00AF4AE4" w:rsidRPr="00485FBB" w:rsidTr="00CC2A24">
        <w:tc>
          <w:tcPr>
            <w:tcW w:w="1718" w:type="dxa"/>
            <w:shd w:val="clear" w:color="auto" w:fill="auto"/>
          </w:tcPr>
          <w:p w:rsidR="00AF4AE4" w:rsidRPr="00485FBB" w:rsidRDefault="00AF4AE4" w:rsidP="00CC2A24">
            <w:pPr>
              <w:rPr>
                <w:rFonts w:cs="Calibri"/>
                <w:color w:val="000000"/>
              </w:rPr>
            </w:pPr>
            <w:proofErr w:type="spellStart"/>
            <w:r w:rsidRPr="00485FBB">
              <w:rPr>
                <w:rFonts w:cs="Calibri"/>
                <w:color w:val="000000"/>
              </w:rPr>
              <w:t>RelativeDeathRep</w:t>
            </w:r>
            <w:proofErr w:type="spellEnd"/>
          </w:p>
        </w:tc>
        <w:tc>
          <w:tcPr>
            <w:tcW w:w="4847" w:type="dxa"/>
            <w:shd w:val="clear" w:color="auto" w:fill="auto"/>
          </w:tcPr>
          <w:p w:rsidR="00AF4AE4" w:rsidRPr="00485FBB" w:rsidRDefault="00AF4AE4" w:rsidP="00CC2A24">
            <w:pPr>
              <w:rPr>
                <w:rFonts w:cs="Calibri"/>
                <w:color w:val="000000"/>
              </w:rPr>
            </w:pPr>
            <w:r w:rsidRPr="00485FBB">
              <w:rPr>
                <w:rFonts w:cs="Calibri"/>
                <w:color w:val="000000"/>
              </w:rPr>
              <w:t>Relative reporting of deaths vs cases</w:t>
            </w:r>
          </w:p>
        </w:tc>
        <w:tc>
          <w:tcPr>
            <w:tcW w:w="1530" w:type="dxa"/>
            <w:shd w:val="clear" w:color="auto" w:fill="auto"/>
          </w:tcPr>
          <w:p w:rsidR="00AF4AE4" w:rsidRPr="00485FBB" w:rsidRDefault="00AF4AE4" w:rsidP="00CC2A24">
            <w:pPr>
              <w:rPr>
                <w:rFonts w:cs="Calibri"/>
              </w:rPr>
            </w:pPr>
            <w:r w:rsidRPr="00485FBB">
              <w:rPr>
                <w:rFonts w:cs="Calibri"/>
              </w:rPr>
              <w:t>2</w:t>
            </w:r>
          </w:p>
        </w:tc>
        <w:tc>
          <w:tcPr>
            <w:tcW w:w="1170" w:type="dxa"/>
            <w:shd w:val="clear" w:color="auto" w:fill="auto"/>
          </w:tcPr>
          <w:p w:rsidR="00AF4AE4" w:rsidRPr="00485FBB" w:rsidRDefault="00AF4AE4" w:rsidP="00CC2A24">
            <w:pPr>
              <w:rPr>
                <w:rFonts w:cs="Calibri"/>
              </w:rPr>
            </w:pPr>
            <w:r w:rsidRPr="00485FBB">
              <w:rPr>
                <w:rFonts w:cs="Calibri"/>
              </w:rPr>
              <w:t>Unitless</w:t>
            </w:r>
          </w:p>
        </w:tc>
      </w:tr>
      <w:tr w:rsidR="00AF4AE4" w:rsidRPr="00485FBB" w:rsidTr="00CC2A24">
        <w:tc>
          <w:tcPr>
            <w:tcW w:w="1718" w:type="dxa"/>
            <w:shd w:val="clear" w:color="auto" w:fill="auto"/>
          </w:tcPr>
          <w:p w:rsidR="00AF4AE4" w:rsidRPr="00485FBB" w:rsidRDefault="00AF4AE4" w:rsidP="00CC2A24">
            <w:pPr>
              <w:rPr>
                <w:rFonts w:cs="Calibri"/>
                <w:color w:val="000000"/>
              </w:rPr>
            </w:pPr>
            <w:r w:rsidRPr="00485FBB">
              <w:rPr>
                <w:rFonts w:cs="Calibri"/>
                <w:color w:val="000000"/>
              </w:rPr>
              <w:t>L0</w:t>
            </w:r>
          </w:p>
        </w:tc>
        <w:tc>
          <w:tcPr>
            <w:tcW w:w="4847" w:type="dxa"/>
            <w:shd w:val="clear" w:color="auto" w:fill="auto"/>
          </w:tcPr>
          <w:p w:rsidR="00AF4AE4" w:rsidRPr="00485FBB" w:rsidRDefault="00AF4AE4" w:rsidP="00CC2A24">
            <w:pPr>
              <w:rPr>
                <w:rFonts w:cs="Calibri"/>
              </w:rPr>
            </w:pPr>
            <w:r w:rsidRPr="00485FBB">
              <w:rPr>
                <w:rFonts w:cs="Calibri"/>
              </w:rPr>
              <w:t>Initial proportion of population who is latent (exposed) as of March 8, 2020</w:t>
            </w:r>
          </w:p>
        </w:tc>
        <w:tc>
          <w:tcPr>
            <w:tcW w:w="1530" w:type="dxa"/>
            <w:shd w:val="clear" w:color="auto" w:fill="auto"/>
          </w:tcPr>
          <w:p w:rsidR="00AF4AE4" w:rsidRPr="00485FBB" w:rsidRDefault="00AF4AE4" w:rsidP="00CC2A24">
            <w:pPr>
              <w:rPr>
                <w:rFonts w:cs="Calibri"/>
              </w:rPr>
            </w:pPr>
            <w:r w:rsidRPr="00485FBB">
              <w:rPr>
                <w:rFonts w:cs="Calibri"/>
              </w:rPr>
              <w:t>1e-4</w:t>
            </w:r>
          </w:p>
        </w:tc>
        <w:tc>
          <w:tcPr>
            <w:tcW w:w="1170" w:type="dxa"/>
            <w:shd w:val="clear" w:color="auto" w:fill="auto"/>
          </w:tcPr>
          <w:p w:rsidR="00AF4AE4" w:rsidRPr="00485FBB" w:rsidRDefault="00AF4AE4" w:rsidP="00CC2A24">
            <w:pPr>
              <w:rPr>
                <w:rFonts w:cs="Calibri"/>
              </w:rPr>
            </w:pPr>
            <w:r w:rsidRPr="00485FBB">
              <w:rPr>
                <w:rFonts w:cs="Calibri"/>
              </w:rPr>
              <w:t>Fraction</w:t>
            </w:r>
          </w:p>
        </w:tc>
      </w:tr>
      <w:tr w:rsidR="00AF4AE4" w:rsidRPr="00485FBB" w:rsidTr="00CC2A24">
        <w:tc>
          <w:tcPr>
            <w:tcW w:w="1718" w:type="dxa"/>
            <w:shd w:val="clear" w:color="auto" w:fill="auto"/>
          </w:tcPr>
          <w:p w:rsidR="00AF4AE4" w:rsidRPr="00485FBB" w:rsidRDefault="00AF4AE4" w:rsidP="00CC2A24">
            <w:pPr>
              <w:rPr>
                <w:rFonts w:cs="Calibri"/>
                <w:color w:val="000000"/>
              </w:rPr>
            </w:pPr>
            <w:r w:rsidRPr="00485FBB">
              <w:rPr>
                <w:rFonts w:cs="Calibri"/>
                <w:color w:val="000000"/>
              </w:rPr>
              <w:lastRenderedPageBreak/>
              <w:t>I0</w:t>
            </w:r>
          </w:p>
        </w:tc>
        <w:tc>
          <w:tcPr>
            <w:tcW w:w="4847" w:type="dxa"/>
            <w:shd w:val="clear" w:color="auto" w:fill="auto"/>
          </w:tcPr>
          <w:p w:rsidR="00AF4AE4" w:rsidRPr="00485FBB" w:rsidRDefault="00AF4AE4" w:rsidP="00CC2A24">
            <w:pPr>
              <w:rPr>
                <w:rFonts w:cs="Calibri"/>
              </w:rPr>
            </w:pPr>
            <w:r w:rsidRPr="00485FBB">
              <w:rPr>
                <w:rFonts w:cs="Calibri"/>
              </w:rPr>
              <w:t>Initial proportion of population who has symptomatic infection as of March 8, 2020</w:t>
            </w:r>
          </w:p>
        </w:tc>
        <w:tc>
          <w:tcPr>
            <w:tcW w:w="1530" w:type="dxa"/>
            <w:shd w:val="clear" w:color="auto" w:fill="auto"/>
          </w:tcPr>
          <w:p w:rsidR="00AF4AE4" w:rsidRPr="00485FBB" w:rsidRDefault="00AF4AE4" w:rsidP="00CC2A24">
            <w:pPr>
              <w:rPr>
                <w:rFonts w:cs="Calibri"/>
              </w:rPr>
            </w:pPr>
            <w:r w:rsidRPr="00485FBB">
              <w:rPr>
                <w:rFonts w:cs="Calibri"/>
              </w:rPr>
              <w:t>1e-5</w:t>
            </w:r>
          </w:p>
        </w:tc>
        <w:tc>
          <w:tcPr>
            <w:tcW w:w="1170" w:type="dxa"/>
            <w:shd w:val="clear" w:color="auto" w:fill="auto"/>
          </w:tcPr>
          <w:p w:rsidR="00AF4AE4" w:rsidRPr="00485FBB" w:rsidRDefault="00AF4AE4" w:rsidP="00CC2A24">
            <w:pPr>
              <w:rPr>
                <w:rFonts w:cs="Calibri"/>
              </w:rPr>
            </w:pPr>
            <w:r w:rsidRPr="00485FBB">
              <w:rPr>
                <w:rFonts w:cs="Calibri"/>
              </w:rPr>
              <w:t>Fraction</w:t>
            </w:r>
          </w:p>
        </w:tc>
      </w:tr>
    </w:tbl>
    <w:p w:rsidR="00AF4AE4" w:rsidRPr="00485FBB" w:rsidRDefault="00AF4AE4" w:rsidP="00AF4AE4">
      <w:pPr>
        <w:rPr>
          <w:rFonts w:cs="Calibri"/>
          <w:b/>
          <w:u w:val="single"/>
        </w:rPr>
      </w:pPr>
    </w:p>
    <w:p w:rsidR="00AF4AE4" w:rsidRPr="00485FBB" w:rsidRDefault="00AF4AE4" w:rsidP="00AF4AE4">
      <w:pPr>
        <w:rPr>
          <w:rFonts w:cs="Calibri"/>
          <w:u w:val="single"/>
        </w:rPr>
      </w:pPr>
      <w:r w:rsidRPr="00485FBB">
        <w:rPr>
          <w:rFonts w:cs="Calibri"/>
          <w:u w:val="single"/>
        </w:rPr>
        <w:t>Calculating model parameters from parameter table:</w:t>
      </w:r>
    </w:p>
    <w:p w:rsidR="00AF4AE4" w:rsidRPr="00485FBB" w:rsidRDefault="00AF4AE4" w:rsidP="00AF4AE4">
      <w:pPr>
        <w:rPr>
          <w:rFonts w:cs="Calibri"/>
        </w:rPr>
      </w:pPr>
    </w:p>
    <w:p w:rsidR="00AF4AE4" w:rsidRPr="00485FBB" w:rsidRDefault="00AF4AE4" w:rsidP="00AF4AE4">
      <w:pPr>
        <w:tabs>
          <w:tab w:val="left" w:pos="543"/>
        </w:tabs>
        <w:ind w:left="547" w:hanging="547"/>
        <w:rPr>
          <w:rFonts w:eastAsiaTheme="minorHAnsi" w:cs="Calibri"/>
          <w:color w:val="000000" w:themeColor="text1"/>
        </w:rPr>
      </w:pPr>
      <w:r w:rsidRPr="00485FBB">
        <w:rPr>
          <w:rFonts w:eastAsiaTheme="minorHAnsi" w:cs="Calibri"/>
          <w:color w:val="000000" w:themeColor="text1"/>
        </w:rPr>
        <w:t>Initial fraction in I1 = (1-fHosp(a))*I0</w:t>
      </w:r>
    </w:p>
    <w:p w:rsidR="00AF4AE4" w:rsidRPr="00485FBB" w:rsidRDefault="00AF4AE4" w:rsidP="00AF4AE4">
      <w:pPr>
        <w:tabs>
          <w:tab w:val="left" w:pos="543"/>
        </w:tabs>
        <w:ind w:left="547" w:hanging="547"/>
        <w:rPr>
          <w:rFonts w:eastAsiaTheme="minorHAnsi" w:cs="Calibri"/>
          <w:color w:val="000000" w:themeColor="text1"/>
        </w:rPr>
      </w:pPr>
      <w:r w:rsidRPr="00485FBB">
        <w:rPr>
          <w:rFonts w:eastAsiaTheme="minorHAnsi" w:cs="Calibri"/>
          <w:color w:val="000000" w:themeColor="text1"/>
        </w:rPr>
        <w:t>Initial fraction in I1c = 0;</w:t>
      </w:r>
    </w:p>
    <w:p w:rsidR="00AF4AE4" w:rsidRPr="00485FBB" w:rsidRDefault="00AF4AE4" w:rsidP="00AF4AE4">
      <w:pPr>
        <w:tabs>
          <w:tab w:val="left" w:pos="543"/>
        </w:tabs>
        <w:ind w:left="547" w:hanging="547"/>
        <w:rPr>
          <w:rFonts w:eastAsiaTheme="minorHAnsi" w:cs="Calibri"/>
          <w:color w:val="000000" w:themeColor="text1"/>
        </w:rPr>
      </w:pPr>
      <w:r w:rsidRPr="00485FBB">
        <w:rPr>
          <w:rFonts w:eastAsiaTheme="minorHAnsi" w:cs="Calibri"/>
          <w:color w:val="000000" w:themeColor="text1"/>
        </w:rPr>
        <w:t xml:space="preserve">Initial fraction in I2 = </w:t>
      </w:r>
      <w:proofErr w:type="spellStart"/>
      <w:r w:rsidRPr="00485FBB">
        <w:rPr>
          <w:rFonts w:eastAsiaTheme="minorHAnsi" w:cs="Calibri"/>
          <w:color w:val="000000" w:themeColor="text1"/>
        </w:rPr>
        <w:t>fHosp</w:t>
      </w:r>
      <w:proofErr w:type="spellEnd"/>
      <w:r w:rsidRPr="00485FBB">
        <w:rPr>
          <w:rFonts w:eastAsiaTheme="minorHAnsi" w:cs="Calibri"/>
          <w:color w:val="000000" w:themeColor="text1"/>
        </w:rPr>
        <w:t>(a)*I0;</w:t>
      </w:r>
    </w:p>
    <w:p w:rsidR="00AF4AE4" w:rsidRPr="00485FBB" w:rsidRDefault="00AF4AE4" w:rsidP="00AF4AE4">
      <w:pPr>
        <w:tabs>
          <w:tab w:val="left" w:pos="543"/>
        </w:tabs>
        <w:ind w:left="547" w:hanging="547"/>
        <w:rPr>
          <w:rFonts w:eastAsiaTheme="minorHAnsi" w:cs="Calibri"/>
          <w:color w:val="000000" w:themeColor="text1"/>
        </w:rPr>
      </w:pPr>
      <w:r w:rsidRPr="00485FBB">
        <w:rPr>
          <w:rFonts w:eastAsiaTheme="minorHAnsi" w:cs="Calibri"/>
          <w:color w:val="000000" w:themeColor="text1"/>
        </w:rPr>
        <w:t>Initial fraction in H = 0</w:t>
      </w:r>
    </w:p>
    <w:p w:rsidR="00AF4AE4" w:rsidRPr="00485FBB" w:rsidRDefault="00AF4AE4" w:rsidP="00AF4AE4">
      <w:pPr>
        <w:tabs>
          <w:tab w:val="left" w:pos="543"/>
        </w:tabs>
        <w:ind w:left="547" w:hanging="547"/>
        <w:rPr>
          <w:rFonts w:eastAsiaTheme="minorHAnsi" w:cs="Calibri"/>
          <w:color w:val="000000" w:themeColor="text1"/>
        </w:rPr>
      </w:pPr>
      <w:r w:rsidRPr="00485FBB">
        <w:rPr>
          <w:rFonts w:eastAsiaTheme="minorHAnsi" w:cs="Calibri"/>
          <w:color w:val="000000" w:themeColor="text1"/>
        </w:rPr>
        <w:t>Initial fraction in exposed (L) = L0</w:t>
      </w:r>
    </w:p>
    <w:p w:rsidR="00AF4AE4" w:rsidRPr="00485FBB" w:rsidRDefault="00AF4AE4" w:rsidP="00AF4AE4">
      <w:pPr>
        <w:ind w:left="547" w:hanging="547"/>
        <w:rPr>
          <w:rFonts w:eastAsiaTheme="minorHAnsi" w:cs="Calibri"/>
          <w:color w:val="000000" w:themeColor="text1"/>
        </w:rPr>
      </w:pPr>
      <w:r w:rsidRPr="00485FBB">
        <w:rPr>
          <w:rFonts w:eastAsiaTheme="minorHAnsi" w:cs="Calibri"/>
          <w:color w:val="000000" w:themeColor="text1"/>
        </w:rPr>
        <w:t xml:space="preserve">Transmission rate = </w:t>
      </w:r>
      <w:r w:rsidRPr="00485FBB">
        <w:rPr>
          <w:rFonts w:cs="Calibri"/>
          <w:color w:val="000000" w:themeColor="text1"/>
          <w:shd w:val="clear" w:color="auto" w:fill="FFFFFF"/>
        </w:rPr>
        <w:t>R0/(</w:t>
      </w:r>
      <w:proofErr w:type="spellStart"/>
      <w:r w:rsidRPr="00485FBB">
        <w:rPr>
          <w:rFonts w:cs="Calibri"/>
          <w:color w:val="000000" w:themeColor="text1"/>
          <w:shd w:val="clear" w:color="auto" w:fill="FFFFFF"/>
        </w:rPr>
        <w:t>InfPer</w:t>
      </w:r>
      <w:proofErr w:type="spellEnd"/>
      <w:r w:rsidRPr="00485FBB">
        <w:rPr>
          <w:rFonts w:cs="Calibri"/>
          <w:color w:val="000000" w:themeColor="text1"/>
          <w:shd w:val="clear" w:color="auto" w:fill="FFFFFF"/>
        </w:rPr>
        <w:t>*</w:t>
      </w:r>
      <w:proofErr w:type="spellStart"/>
      <w:r w:rsidRPr="00485FBB">
        <w:rPr>
          <w:rFonts w:eastAsiaTheme="minorHAnsi" w:cs="Calibri"/>
          <w:color w:val="000000" w:themeColor="text1"/>
        </w:rPr>
        <w:t>TimetoHosp</w:t>
      </w:r>
      <w:proofErr w:type="spellEnd"/>
      <w:r w:rsidRPr="00485FBB">
        <w:rPr>
          <w:rFonts w:cs="Calibri"/>
          <w:color w:val="000000" w:themeColor="text1"/>
          <w:shd w:val="clear" w:color="auto" w:fill="FFFFFF"/>
        </w:rPr>
        <w:t>)/[(-1+fAsymp)*((-</w:t>
      </w:r>
      <w:r w:rsidRPr="00485FBB">
        <w:rPr>
          <w:rFonts w:eastAsiaTheme="minorHAnsi" w:cs="Calibri"/>
          <w:color w:val="000000" w:themeColor="text1"/>
        </w:rPr>
        <w:t>1+fHosp(a))/</w:t>
      </w:r>
      <w:proofErr w:type="spellStart"/>
      <w:r w:rsidRPr="00485FBB">
        <w:rPr>
          <w:rFonts w:eastAsiaTheme="minorHAnsi" w:cs="Calibri"/>
          <w:color w:val="000000" w:themeColor="text1"/>
        </w:rPr>
        <w:t>TimetoHosp</w:t>
      </w:r>
      <w:proofErr w:type="spellEnd"/>
      <w:r w:rsidRPr="00485FBB">
        <w:rPr>
          <w:rFonts w:cs="Calibri"/>
          <w:color w:val="000000" w:themeColor="text1"/>
          <w:shd w:val="clear" w:color="auto" w:fill="FFFFFF"/>
        </w:rPr>
        <w:t xml:space="preserve"> – </w:t>
      </w:r>
      <w:proofErr w:type="spellStart"/>
      <w:r w:rsidRPr="00485FBB">
        <w:rPr>
          <w:rFonts w:cs="Calibri"/>
          <w:color w:val="000000" w:themeColor="text1"/>
          <w:shd w:val="clear" w:color="auto" w:fill="FFFFFF"/>
        </w:rPr>
        <w:t>fHosp</w:t>
      </w:r>
      <w:proofErr w:type="spellEnd"/>
      <w:r w:rsidRPr="00485FBB">
        <w:rPr>
          <w:rFonts w:cs="Calibri"/>
          <w:color w:val="000000" w:themeColor="text1"/>
          <w:shd w:val="clear" w:color="auto" w:fill="FFFFFF"/>
        </w:rPr>
        <w:t>(a)/</w:t>
      </w:r>
      <w:proofErr w:type="spellStart"/>
      <w:r w:rsidRPr="00485FBB">
        <w:rPr>
          <w:rFonts w:cs="Calibri"/>
          <w:color w:val="000000" w:themeColor="text1"/>
          <w:shd w:val="clear" w:color="auto" w:fill="FFFFFF"/>
        </w:rPr>
        <w:t>InfPer</w:t>
      </w:r>
      <w:proofErr w:type="spellEnd"/>
      <w:r w:rsidRPr="00485FBB">
        <w:rPr>
          <w:rFonts w:cs="Calibri"/>
          <w:color w:val="000000" w:themeColor="text1"/>
          <w:shd w:val="clear" w:color="auto" w:fill="FFFFFF"/>
        </w:rPr>
        <w:t xml:space="preserve">)] </w:t>
      </w:r>
    </w:p>
    <w:p w:rsidR="00AF4AE4" w:rsidRPr="00485FBB" w:rsidRDefault="00AF4AE4" w:rsidP="00AF4AE4">
      <w:pPr>
        <w:tabs>
          <w:tab w:val="left" w:pos="543"/>
        </w:tabs>
        <w:ind w:left="547" w:hanging="547"/>
        <w:rPr>
          <w:rFonts w:eastAsiaTheme="minorHAnsi" w:cs="Calibri"/>
          <w:color w:val="000000" w:themeColor="text1"/>
        </w:rPr>
      </w:pPr>
      <w:r w:rsidRPr="00485FBB">
        <w:rPr>
          <w:rFonts w:eastAsiaTheme="minorHAnsi" w:cs="Calibri"/>
          <w:color w:val="000000" w:themeColor="text1"/>
        </w:rPr>
        <w:t>Rate of progression from L to I1 = (1-fHosp(a))*(1-fAsymp)/</w:t>
      </w:r>
      <w:proofErr w:type="spellStart"/>
      <w:r w:rsidRPr="00485FBB">
        <w:rPr>
          <w:rFonts w:eastAsiaTheme="minorHAnsi" w:cs="Calibri"/>
          <w:color w:val="000000" w:themeColor="text1"/>
        </w:rPr>
        <w:t>IncPer</w:t>
      </w:r>
      <w:proofErr w:type="spellEnd"/>
      <w:r w:rsidRPr="00485FBB">
        <w:rPr>
          <w:rFonts w:eastAsiaTheme="minorHAnsi" w:cs="Calibri"/>
          <w:color w:val="000000" w:themeColor="text1"/>
        </w:rPr>
        <w:t>;</w:t>
      </w:r>
    </w:p>
    <w:p w:rsidR="00AF4AE4" w:rsidRPr="00485FBB" w:rsidRDefault="00AF4AE4" w:rsidP="00AF4AE4">
      <w:pPr>
        <w:tabs>
          <w:tab w:val="left" w:pos="543"/>
        </w:tabs>
        <w:ind w:left="547" w:hanging="547"/>
        <w:rPr>
          <w:rFonts w:eastAsiaTheme="minorHAnsi" w:cs="Calibri"/>
          <w:color w:val="000000" w:themeColor="text1"/>
        </w:rPr>
      </w:pPr>
      <w:r w:rsidRPr="00485FBB">
        <w:rPr>
          <w:rFonts w:eastAsiaTheme="minorHAnsi" w:cs="Calibri"/>
          <w:color w:val="000000" w:themeColor="text1"/>
        </w:rPr>
        <w:t xml:space="preserve">Rate of progression from L to I2 = </w:t>
      </w:r>
      <w:proofErr w:type="spellStart"/>
      <w:r w:rsidRPr="00485FBB">
        <w:rPr>
          <w:rFonts w:eastAsiaTheme="minorHAnsi" w:cs="Calibri"/>
          <w:color w:val="000000" w:themeColor="text1"/>
        </w:rPr>
        <w:t>fHosp</w:t>
      </w:r>
      <w:proofErr w:type="spellEnd"/>
      <w:r w:rsidRPr="00485FBB">
        <w:rPr>
          <w:rFonts w:eastAsiaTheme="minorHAnsi" w:cs="Calibri"/>
          <w:color w:val="000000" w:themeColor="text1"/>
        </w:rPr>
        <w:t>(a)*(1-fAsymp)/</w:t>
      </w:r>
      <w:proofErr w:type="spellStart"/>
      <w:r w:rsidRPr="00485FBB">
        <w:rPr>
          <w:rFonts w:eastAsiaTheme="minorHAnsi" w:cs="Calibri"/>
          <w:color w:val="000000" w:themeColor="text1"/>
        </w:rPr>
        <w:t>IncPer</w:t>
      </w:r>
      <w:proofErr w:type="spellEnd"/>
      <w:r w:rsidRPr="00485FBB">
        <w:rPr>
          <w:rFonts w:eastAsiaTheme="minorHAnsi" w:cs="Calibri"/>
          <w:color w:val="000000" w:themeColor="text1"/>
        </w:rPr>
        <w:t>;</w:t>
      </w:r>
    </w:p>
    <w:p w:rsidR="00AF4AE4" w:rsidRPr="00485FBB" w:rsidRDefault="00AF4AE4" w:rsidP="00AF4AE4">
      <w:pPr>
        <w:tabs>
          <w:tab w:val="left" w:pos="543"/>
        </w:tabs>
        <w:ind w:left="547" w:hanging="547"/>
        <w:rPr>
          <w:rFonts w:eastAsiaTheme="minorHAnsi" w:cs="Calibri"/>
          <w:color w:val="000000" w:themeColor="text1"/>
        </w:rPr>
      </w:pPr>
      <w:r w:rsidRPr="00485FBB">
        <w:rPr>
          <w:rFonts w:eastAsiaTheme="minorHAnsi" w:cs="Calibri"/>
          <w:color w:val="000000" w:themeColor="text1"/>
        </w:rPr>
        <w:t>Rate of progression from I1 to I1c = 1/</w:t>
      </w:r>
      <w:proofErr w:type="spellStart"/>
      <w:r w:rsidRPr="00485FBB">
        <w:rPr>
          <w:rFonts w:eastAsiaTheme="minorHAnsi" w:cs="Calibri"/>
          <w:color w:val="000000" w:themeColor="text1"/>
        </w:rPr>
        <w:t>TimetoSeekCare</w:t>
      </w:r>
      <w:proofErr w:type="spellEnd"/>
      <w:r w:rsidRPr="00485FBB">
        <w:rPr>
          <w:rFonts w:eastAsiaTheme="minorHAnsi" w:cs="Calibri"/>
          <w:color w:val="000000" w:themeColor="text1"/>
        </w:rPr>
        <w:t xml:space="preserve">; </w:t>
      </w:r>
    </w:p>
    <w:p w:rsidR="00AF4AE4" w:rsidRPr="00485FBB" w:rsidRDefault="00AF4AE4" w:rsidP="00AF4AE4">
      <w:pPr>
        <w:tabs>
          <w:tab w:val="left" w:pos="543"/>
        </w:tabs>
        <w:ind w:left="547" w:hanging="547"/>
        <w:rPr>
          <w:rFonts w:eastAsiaTheme="minorHAnsi" w:cs="Calibri"/>
          <w:color w:val="000000" w:themeColor="text1"/>
        </w:rPr>
      </w:pPr>
      <w:r w:rsidRPr="00485FBB">
        <w:rPr>
          <w:rFonts w:eastAsiaTheme="minorHAnsi" w:cs="Calibri"/>
          <w:color w:val="000000" w:themeColor="text1"/>
        </w:rPr>
        <w:t>Rate of progression from I2 to H = 1/</w:t>
      </w:r>
      <w:proofErr w:type="spellStart"/>
      <w:r w:rsidRPr="00485FBB">
        <w:rPr>
          <w:rFonts w:eastAsiaTheme="minorHAnsi" w:cs="Calibri"/>
          <w:color w:val="000000" w:themeColor="text1"/>
        </w:rPr>
        <w:t>TimetoHosp</w:t>
      </w:r>
      <w:proofErr w:type="spellEnd"/>
      <w:r w:rsidRPr="00485FBB">
        <w:rPr>
          <w:rFonts w:eastAsiaTheme="minorHAnsi" w:cs="Calibri"/>
          <w:color w:val="000000" w:themeColor="text1"/>
        </w:rPr>
        <w:t>;</w:t>
      </w:r>
    </w:p>
    <w:p w:rsidR="00AF4AE4" w:rsidRPr="00485FBB" w:rsidRDefault="00AF4AE4" w:rsidP="00AF4AE4">
      <w:pPr>
        <w:tabs>
          <w:tab w:val="left" w:pos="543"/>
        </w:tabs>
        <w:ind w:left="547" w:hanging="547"/>
        <w:rPr>
          <w:rFonts w:eastAsiaTheme="minorHAnsi" w:cs="Calibri"/>
          <w:color w:val="000000" w:themeColor="text1"/>
        </w:rPr>
      </w:pPr>
      <w:r w:rsidRPr="00485FBB">
        <w:rPr>
          <w:rFonts w:eastAsiaTheme="minorHAnsi" w:cs="Calibri"/>
          <w:color w:val="000000" w:themeColor="text1"/>
        </w:rPr>
        <w:t xml:space="preserve">Rate of recovery from L = </w:t>
      </w:r>
      <w:proofErr w:type="spellStart"/>
      <w:r w:rsidRPr="00485FBB">
        <w:rPr>
          <w:rFonts w:eastAsiaTheme="minorHAnsi" w:cs="Calibri"/>
          <w:color w:val="000000" w:themeColor="text1"/>
        </w:rPr>
        <w:t>fAsymp</w:t>
      </w:r>
      <w:proofErr w:type="spellEnd"/>
      <w:r w:rsidRPr="00485FBB">
        <w:rPr>
          <w:rFonts w:eastAsiaTheme="minorHAnsi" w:cs="Calibri"/>
          <w:color w:val="000000" w:themeColor="text1"/>
        </w:rPr>
        <w:t>/</w:t>
      </w:r>
      <w:proofErr w:type="spellStart"/>
      <w:r w:rsidRPr="00485FBB">
        <w:rPr>
          <w:rFonts w:eastAsiaTheme="minorHAnsi" w:cs="Calibri"/>
          <w:color w:val="000000" w:themeColor="text1"/>
        </w:rPr>
        <w:t>IncPer</w:t>
      </w:r>
      <w:proofErr w:type="spellEnd"/>
      <w:r w:rsidRPr="00485FBB">
        <w:rPr>
          <w:rFonts w:eastAsiaTheme="minorHAnsi" w:cs="Calibri"/>
          <w:color w:val="000000" w:themeColor="text1"/>
        </w:rPr>
        <w:t>;</w:t>
      </w:r>
    </w:p>
    <w:p w:rsidR="00AF4AE4" w:rsidRPr="00485FBB" w:rsidRDefault="00AF4AE4" w:rsidP="00AF4AE4">
      <w:pPr>
        <w:tabs>
          <w:tab w:val="left" w:pos="543"/>
        </w:tabs>
        <w:ind w:left="547" w:hanging="547"/>
        <w:rPr>
          <w:rFonts w:eastAsiaTheme="minorHAnsi" w:cs="Calibri"/>
          <w:color w:val="000000" w:themeColor="text1"/>
        </w:rPr>
      </w:pPr>
      <w:r w:rsidRPr="00485FBB">
        <w:rPr>
          <w:rFonts w:eastAsiaTheme="minorHAnsi" w:cs="Calibri"/>
          <w:color w:val="000000" w:themeColor="text1"/>
        </w:rPr>
        <w:t>Rate of recovery from I1 = 1/</w:t>
      </w:r>
      <w:proofErr w:type="spellStart"/>
      <w:r w:rsidRPr="00485FBB">
        <w:rPr>
          <w:rFonts w:eastAsiaTheme="minorHAnsi" w:cs="Calibri"/>
          <w:color w:val="000000" w:themeColor="text1"/>
        </w:rPr>
        <w:t>InfPer</w:t>
      </w:r>
      <w:proofErr w:type="spellEnd"/>
      <w:r w:rsidRPr="00485FBB">
        <w:rPr>
          <w:rFonts w:eastAsiaTheme="minorHAnsi" w:cs="Calibri"/>
          <w:color w:val="000000" w:themeColor="text1"/>
        </w:rPr>
        <w:t>;</w:t>
      </w:r>
    </w:p>
    <w:p w:rsidR="00AF4AE4" w:rsidRPr="00485FBB" w:rsidRDefault="00AF4AE4" w:rsidP="00AF4AE4">
      <w:pPr>
        <w:tabs>
          <w:tab w:val="left" w:pos="543"/>
        </w:tabs>
        <w:ind w:left="547" w:hanging="547"/>
        <w:rPr>
          <w:rFonts w:eastAsiaTheme="minorHAnsi" w:cs="Calibri"/>
          <w:color w:val="000000" w:themeColor="text1"/>
        </w:rPr>
      </w:pPr>
      <w:r w:rsidRPr="00485FBB">
        <w:rPr>
          <w:rFonts w:eastAsiaTheme="minorHAnsi" w:cs="Calibri"/>
          <w:color w:val="000000" w:themeColor="text1"/>
        </w:rPr>
        <w:t>Rate of recovery from I1c = 1/</w:t>
      </w:r>
      <w:proofErr w:type="spellStart"/>
      <w:r w:rsidRPr="00485FBB">
        <w:rPr>
          <w:rFonts w:eastAsiaTheme="minorHAnsi" w:cs="Calibri"/>
          <w:color w:val="000000" w:themeColor="text1"/>
        </w:rPr>
        <w:t>InfPer</w:t>
      </w:r>
      <w:proofErr w:type="spellEnd"/>
      <w:r w:rsidRPr="00485FBB">
        <w:rPr>
          <w:rFonts w:eastAsiaTheme="minorHAnsi" w:cs="Calibri"/>
          <w:color w:val="000000" w:themeColor="text1"/>
        </w:rPr>
        <w:t>;</w:t>
      </w:r>
    </w:p>
    <w:p w:rsidR="00AF4AE4" w:rsidRPr="00485FBB" w:rsidRDefault="00AF4AE4" w:rsidP="00AF4AE4">
      <w:pPr>
        <w:tabs>
          <w:tab w:val="left" w:pos="543"/>
        </w:tabs>
        <w:ind w:left="547" w:hanging="547"/>
        <w:rPr>
          <w:rFonts w:eastAsiaTheme="minorHAnsi" w:cs="Calibri"/>
          <w:color w:val="000000" w:themeColor="text1"/>
        </w:rPr>
      </w:pPr>
      <w:r w:rsidRPr="00485FBB">
        <w:rPr>
          <w:rFonts w:eastAsiaTheme="minorHAnsi" w:cs="Calibri"/>
          <w:color w:val="000000" w:themeColor="text1"/>
        </w:rPr>
        <w:t>Rate of recovery from H = [1-fMort(a)/</w:t>
      </w:r>
      <w:proofErr w:type="spellStart"/>
      <w:r w:rsidRPr="00485FBB">
        <w:rPr>
          <w:rFonts w:eastAsiaTheme="minorHAnsi" w:cs="Calibri"/>
          <w:color w:val="000000" w:themeColor="text1"/>
        </w:rPr>
        <w:t>fHosp</w:t>
      </w:r>
      <w:proofErr w:type="spellEnd"/>
      <w:r w:rsidRPr="00485FBB">
        <w:rPr>
          <w:rFonts w:eastAsiaTheme="minorHAnsi" w:cs="Calibri"/>
          <w:color w:val="000000" w:themeColor="text1"/>
        </w:rPr>
        <w:t>(a)]/</w:t>
      </w:r>
      <w:proofErr w:type="spellStart"/>
      <w:r w:rsidRPr="00485FBB">
        <w:rPr>
          <w:rFonts w:eastAsiaTheme="minorHAnsi" w:cs="Calibri"/>
          <w:color w:val="000000" w:themeColor="text1"/>
        </w:rPr>
        <w:t>StayLengthHosp</w:t>
      </w:r>
      <w:proofErr w:type="spellEnd"/>
      <w:r w:rsidRPr="00485FBB">
        <w:rPr>
          <w:rFonts w:eastAsiaTheme="minorHAnsi" w:cs="Calibri"/>
          <w:color w:val="000000" w:themeColor="text1"/>
        </w:rPr>
        <w:t>;</w:t>
      </w:r>
    </w:p>
    <w:p w:rsidR="00AF4AE4" w:rsidRPr="00485FBB" w:rsidRDefault="00AF4AE4" w:rsidP="00AF4AE4">
      <w:pPr>
        <w:ind w:left="547" w:hanging="547"/>
        <w:rPr>
          <w:rFonts w:eastAsiaTheme="minorHAnsi" w:cs="Calibri"/>
          <w:color w:val="000000" w:themeColor="text1"/>
        </w:rPr>
      </w:pPr>
      <w:r w:rsidRPr="00485FBB">
        <w:rPr>
          <w:rFonts w:eastAsiaTheme="minorHAnsi" w:cs="Calibri"/>
          <w:color w:val="000000" w:themeColor="text1"/>
        </w:rPr>
        <w:t>Rate of death from H = [</w:t>
      </w:r>
      <w:proofErr w:type="spellStart"/>
      <w:r w:rsidRPr="00485FBB">
        <w:rPr>
          <w:rFonts w:eastAsiaTheme="minorHAnsi" w:cs="Calibri"/>
          <w:color w:val="000000" w:themeColor="text1"/>
        </w:rPr>
        <w:t>fMort</w:t>
      </w:r>
      <w:proofErr w:type="spellEnd"/>
      <w:r w:rsidRPr="00485FBB">
        <w:rPr>
          <w:rFonts w:eastAsiaTheme="minorHAnsi" w:cs="Calibri"/>
          <w:color w:val="000000" w:themeColor="text1"/>
        </w:rPr>
        <w:t>(a)/</w:t>
      </w:r>
      <w:proofErr w:type="spellStart"/>
      <w:r w:rsidRPr="00485FBB">
        <w:rPr>
          <w:rFonts w:eastAsiaTheme="minorHAnsi" w:cs="Calibri"/>
          <w:color w:val="000000" w:themeColor="text1"/>
        </w:rPr>
        <w:t>fHosp</w:t>
      </w:r>
      <w:proofErr w:type="spellEnd"/>
      <w:r w:rsidRPr="00485FBB">
        <w:rPr>
          <w:rFonts w:eastAsiaTheme="minorHAnsi" w:cs="Calibri"/>
          <w:color w:val="000000" w:themeColor="text1"/>
        </w:rPr>
        <w:t>(a)]/</w:t>
      </w:r>
      <w:proofErr w:type="spellStart"/>
      <w:r w:rsidRPr="00485FBB">
        <w:rPr>
          <w:rFonts w:eastAsiaTheme="minorHAnsi" w:cs="Calibri"/>
          <w:color w:val="000000" w:themeColor="text1"/>
        </w:rPr>
        <w:t>StayLengthHosp</w:t>
      </w:r>
      <w:proofErr w:type="spellEnd"/>
      <w:r w:rsidRPr="00485FBB">
        <w:rPr>
          <w:rFonts w:eastAsiaTheme="minorHAnsi" w:cs="Calibri"/>
          <w:color w:val="000000" w:themeColor="text1"/>
        </w:rPr>
        <w:t>;</w:t>
      </w:r>
    </w:p>
    <w:p w:rsidR="00AF4AE4" w:rsidRPr="00485FBB" w:rsidRDefault="00AF4AE4" w:rsidP="00AF4AE4">
      <w:pPr>
        <w:rPr>
          <w:rFonts w:eastAsiaTheme="minorHAnsi" w:cs="Calibri"/>
          <w:color w:val="000000" w:themeColor="text1"/>
        </w:rPr>
      </w:pPr>
    </w:p>
    <w:p w:rsidR="00AF4AE4" w:rsidRPr="00485FBB" w:rsidRDefault="00AF4AE4" w:rsidP="00AF4AE4">
      <w:pPr>
        <w:rPr>
          <w:rFonts w:cs="Calibri"/>
          <w:u w:val="single"/>
        </w:rPr>
      </w:pPr>
      <w:r w:rsidRPr="00485FBB">
        <w:rPr>
          <w:rFonts w:cs="Calibri"/>
          <w:u w:val="single"/>
        </w:rPr>
        <w:t>Ranges for parameters that are varied:</w:t>
      </w:r>
    </w:p>
    <w:p w:rsidR="00AF4AE4" w:rsidRPr="00485FBB" w:rsidRDefault="00AF4AE4" w:rsidP="00AF4AE4">
      <w:pPr>
        <w:jc w:val="center"/>
        <w:rPr>
          <w:rFonts w:eastAsiaTheme="minorHAnsi" w:cs="Calibri"/>
          <w:color w:val="000000" w:themeColor="text1"/>
        </w:rPr>
      </w:pPr>
      <w:r w:rsidRPr="00485FBB">
        <w:rPr>
          <w:rFonts w:cs="Calibri"/>
          <w:noProof/>
        </w:rPr>
        <w:drawing>
          <wp:inline distT="0" distB="0" distL="0" distR="0" wp14:anchorId="303EF756" wp14:editId="7AA36F76">
            <wp:extent cx="4391526" cy="2257226"/>
            <wp:effectExtent l="0" t="0" r="317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0-07-30 at 3.04.25 PM.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98397" cy="2260758"/>
                    </a:xfrm>
                    <a:prstGeom prst="rect">
                      <a:avLst/>
                    </a:prstGeom>
                  </pic:spPr>
                </pic:pic>
              </a:graphicData>
            </a:graphic>
          </wp:inline>
        </w:drawing>
      </w:r>
    </w:p>
    <w:p w:rsidR="00AF4AE4" w:rsidRDefault="00AF4AE4" w:rsidP="00AF4AE4">
      <w:pPr>
        <w:jc w:val="center"/>
        <w:rPr>
          <w:rFonts w:eastAsiaTheme="minorHAnsi" w:cs="Calibri"/>
          <w:color w:val="000000" w:themeColor="text1"/>
        </w:rPr>
      </w:pPr>
    </w:p>
    <w:p w:rsidR="00AF4AE4" w:rsidRPr="00485FBB" w:rsidRDefault="00AF4AE4" w:rsidP="00AF4AE4">
      <w:pPr>
        <w:rPr>
          <w:rFonts w:eastAsiaTheme="minorHAnsi" w:cs="Calibri"/>
          <w:color w:val="000000" w:themeColor="text1"/>
          <w:u w:val="single"/>
        </w:rPr>
      </w:pPr>
      <w:r w:rsidRPr="00485FBB">
        <w:rPr>
          <w:rFonts w:eastAsiaTheme="minorHAnsi" w:cs="Calibri"/>
          <w:color w:val="000000" w:themeColor="text1"/>
          <w:u w:val="single"/>
        </w:rPr>
        <w:t>Key assumptions:</w:t>
      </w:r>
    </w:p>
    <w:p w:rsidR="00AF4AE4" w:rsidRDefault="00AF4AE4" w:rsidP="00AF4AE4">
      <w:pPr>
        <w:pStyle w:val="ListParagraph"/>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theme="minorHAnsi"/>
        </w:rPr>
      </w:pPr>
      <w:r>
        <w:rPr>
          <w:rFonts w:cstheme="minorHAnsi"/>
        </w:rPr>
        <w:t>Everyone has 10-50 casual contacts (randomly assigned)</w:t>
      </w:r>
    </w:p>
    <w:p w:rsidR="00AF4AE4" w:rsidRDefault="00AF4AE4" w:rsidP="00AF4AE4">
      <w:pPr>
        <w:pStyle w:val="ListParagraph"/>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theme="minorHAnsi"/>
        </w:rPr>
      </w:pPr>
      <w:r>
        <w:rPr>
          <w:rFonts w:cstheme="minorHAnsi"/>
        </w:rPr>
        <w:t>Individuals at large workplaces/schools have 10-50 workplace/school contacts (random)</w:t>
      </w:r>
    </w:p>
    <w:p w:rsidR="00AF4AE4" w:rsidRDefault="00AF4AE4" w:rsidP="00AF4AE4">
      <w:pPr>
        <w:pStyle w:val="ListParagraph"/>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theme="minorHAnsi"/>
        </w:rPr>
      </w:pPr>
      <w:r>
        <w:rPr>
          <w:rFonts w:cstheme="minorHAnsi"/>
        </w:rPr>
        <w:t>If hospitals are utilized, hospitalized patients have contact with 10 healthcare workers</w:t>
      </w:r>
    </w:p>
    <w:p w:rsidR="00AF4AE4" w:rsidRDefault="00AF4AE4" w:rsidP="00AF4AE4">
      <w:pPr>
        <w:pStyle w:val="ListParagraph"/>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theme="minorHAnsi"/>
        </w:rPr>
      </w:pPr>
      <w:r>
        <w:rPr>
          <w:rFonts w:cstheme="minorHAnsi"/>
        </w:rPr>
        <w:t>Hospitals are identified based on their latitude/longitude coordinates and number of workers living in the county. This data is obtained from the American Hospital Association annual survey.</w:t>
      </w:r>
    </w:p>
    <w:p w:rsidR="00AF4AE4" w:rsidRDefault="00AF4AE4" w:rsidP="00AF4AE4">
      <w:pPr>
        <w:pStyle w:val="ListParagraph"/>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theme="minorHAnsi"/>
        </w:rPr>
      </w:pPr>
      <w:r>
        <w:rPr>
          <w:rFonts w:cstheme="minorHAnsi"/>
        </w:rPr>
        <w:lastRenderedPageBreak/>
        <w:t>Healthcare workers are identified as all agents who work at a hospital, regardless of infection status</w:t>
      </w:r>
    </w:p>
    <w:p w:rsidR="00AF4AE4" w:rsidRDefault="00AF4AE4" w:rsidP="00AF4AE4">
      <w:pPr>
        <w:pStyle w:val="ListParagraph"/>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theme="minorHAnsi"/>
        </w:rPr>
      </w:pPr>
      <w:r>
        <w:rPr>
          <w:rFonts w:cstheme="minorHAnsi"/>
        </w:rPr>
        <w:t>School contact weight goes to 0 on March 16, the date of county-wide school closures.</w:t>
      </w:r>
    </w:p>
    <w:p w:rsidR="00AF4AE4" w:rsidRDefault="00AF4AE4" w:rsidP="00AF4AE4">
      <w:pPr>
        <w:pStyle w:val="ListParagraph"/>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theme="minorHAnsi"/>
        </w:rPr>
      </w:pPr>
      <w:r>
        <w:rPr>
          <w:rFonts w:cstheme="minorHAnsi"/>
        </w:rPr>
        <w:t xml:space="preserve">Workplace contact weight decreases linearly to 0 over 7 days prior to closure of non-essential businesses (March 23) </w:t>
      </w:r>
    </w:p>
    <w:p w:rsidR="00AF4AE4" w:rsidRDefault="00AF4AE4" w:rsidP="00AF4AE4">
      <w:pPr>
        <w:pStyle w:val="ListParagraph"/>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theme="minorHAnsi"/>
        </w:rPr>
      </w:pPr>
      <w:r>
        <w:rPr>
          <w:rFonts w:cstheme="minorHAnsi"/>
        </w:rPr>
        <w:t>Casual contact weight decreases linearly to a fraction of its initial value over 7 days prior to the stay at home order (March 24)</w:t>
      </w:r>
    </w:p>
    <w:p w:rsidR="00AF4AE4" w:rsidRDefault="00AF4AE4" w:rsidP="00AF4AE4">
      <w:pPr>
        <w:pStyle w:val="ListParagraph"/>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theme="minorHAnsi"/>
        </w:rPr>
      </w:pPr>
      <w:r>
        <w:rPr>
          <w:rFonts w:cstheme="minorHAnsi"/>
        </w:rPr>
        <w:t>A fraction of workplaces are “essential” and thus their employees keep all their workplace contacts. These are randomly chosen among all workplaces. (This fraction can be varied to simulate reopening businesses gradually, can also be made a function of time)</w:t>
      </w:r>
    </w:p>
    <w:p w:rsidR="00AF4AE4" w:rsidRDefault="00AF4AE4" w:rsidP="00AF4AE4">
      <w:pPr>
        <w:pStyle w:val="ListParagraph"/>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theme="minorHAnsi"/>
        </w:rPr>
      </w:pPr>
      <w:r>
        <w:rPr>
          <w:rFonts w:cstheme="minorHAnsi"/>
        </w:rPr>
        <w:t>College dorms are removed entirely. Individuals in other types of group quarters (e.g. prison, nursing homes) have no casual contacts since there are no visitors, but do mix among themselves.</w:t>
      </w:r>
    </w:p>
    <w:p w:rsidR="00AF4AE4" w:rsidRDefault="00AF4AE4" w:rsidP="00AF4AE4">
      <w:pPr>
        <w:pStyle w:val="ListParagraph"/>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theme="minorHAnsi"/>
          <w:b/>
        </w:rPr>
      </w:pPr>
      <w:r>
        <w:rPr>
          <w:rFonts w:cstheme="minorHAnsi"/>
        </w:rPr>
        <w:t>Model parameters are age-dependent for hospitalization and mortality rates. Other parameters are constant and do not vary from individual to individual.</w:t>
      </w:r>
    </w:p>
    <w:p w:rsidR="00AF4AE4" w:rsidRPr="00AF4AE4" w:rsidRDefault="00AF4AE4" w:rsidP="00AF4AE4">
      <w:pPr>
        <w:pStyle w:val="ListParagraph"/>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theme="minorHAnsi"/>
          <w:b/>
        </w:rPr>
      </w:pPr>
      <w:r>
        <w:rPr>
          <w:rFonts w:cstheme="minorHAnsi"/>
        </w:rPr>
        <w:t>“Observed” cases are estimated from taking the sum of cases in compartments I1c and H (i.e., people who have sought medical care), multiplied by respective reporting rate</w:t>
      </w:r>
      <w:r>
        <w:rPr>
          <w:rFonts w:cstheme="minorHAnsi"/>
        </w:rPr>
        <w:t>s.</w:t>
      </w:r>
    </w:p>
    <w:p w:rsidR="00AF4AE4" w:rsidRPr="00AF4AE4" w:rsidRDefault="00AF4AE4" w:rsidP="00AF4AE4">
      <w:pPr>
        <w:pStyle w:val="ListParagraph"/>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theme="minorHAnsi"/>
        </w:rPr>
      </w:pPr>
      <w:r w:rsidRPr="00AF4AE4">
        <w:rPr>
          <w:rFonts w:cstheme="minorHAnsi"/>
        </w:rPr>
        <w:t>Reporting rates are constant over time</w:t>
      </w:r>
    </w:p>
    <w:p w:rsidR="00AF4AE4" w:rsidRPr="00AF4AE4" w:rsidRDefault="00AF4AE4" w:rsidP="00AF4AE4">
      <w:pPr>
        <w:pStyle w:val="ListParagraph"/>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theme="minorHAnsi"/>
        </w:rPr>
        <w:sectPr w:rsidR="00AF4AE4" w:rsidRPr="00AF4AE4" w:rsidSect="00AF4AE4">
          <w:type w:val="continuous"/>
          <w:pgSz w:w="12240" w:h="15840"/>
          <w:pgMar w:top="1440" w:right="1440" w:bottom="1440" w:left="1440" w:header="0" w:footer="0" w:gutter="0"/>
          <w:cols w:space="720"/>
          <w:formProt w:val="0"/>
          <w:docGrid w:linePitch="360"/>
        </w:sectPr>
      </w:pPr>
      <w:r w:rsidRPr="00AF4AE4">
        <w:rPr>
          <w:rFonts w:cstheme="minorHAnsi"/>
        </w:rPr>
        <w:t>We assume</w:t>
      </w:r>
      <w:r>
        <w:rPr>
          <w:rFonts w:cstheme="minorHAnsi"/>
        </w:rPr>
        <w:t xml:space="preserve"> the latent period is equal to the incubation period. </w:t>
      </w:r>
    </w:p>
    <w:p w:rsidR="0010598F" w:rsidRDefault="0010598F"/>
    <w:sectPr w:rsidR="0010598F" w:rsidSect="00AF4AE4">
      <w:type w:val="continuous"/>
      <w:pgSz w:w="12240" w:h="15840"/>
      <w:pgMar w:top="1440" w:right="1440" w:bottom="1440" w:left="14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Liberation Sans">
    <w:altName w:val="Arial"/>
    <w:panose1 w:val="020B0604020202020204"/>
    <w:charset w:val="01"/>
    <w:family w:val="roman"/>
    <w:pitch w:val="variable"/>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01304"/>
    <w:multiLevelType w:val="multilevel"/>
    <w:tmpl w:val="623AB3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0236486"/>
    <w:multiLevelType w:val="multilevel"/>
    <w:tmpl w:val="7374BE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039691A"/>
    <w:multiLevelType w:val="multilevel"/>
    <w:tmpl w:val="9B045E3E"/>
    <w:lvl w:ilvl="0">
      <w:start w:val="1"/>
      <w:numFmt w:val="bullet"/>
      <w:lvlText w:val="-"/>
      <w:lvlJc w:val="left"/>
      <w:pPr>
        <w:ind w:left="360" w:hanging="360"/>
      </w:pPr>
      <w:rPr>
        <w:rFonts w:ascii="Calibri" w:hAnsi="Calibri" w:cs="Calibri" w:hint="default"/>
        <w:b/>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2160" w:hanging="360"/>
      </w:pPr>
      <w:rPr>
        <w:rFonts w:ascii="Symbol" w:hAnsi="Symbol" w:cs="Symbol" w:hint="default"/>
      </w:rPr>
    </w:lvl>
    <w:lvl w:ilvl="4">
      <w:start w:val="1"/>
      <w:numFmt w:val="bullet"/>
      <w:lvlText w:val="o"/>
      <w:lvlJc w:val="left"/>
      <w:pPr>
        <w:ind w:left="2880" w:hanging="360"/>
      </w:pPr>
      <w:rPr>
        <w:rFonts w:ascii="Courier New" w:hAnsi="Courier New" w:cs="Courier New" w:hint="default"/>
      </w:rPr>
    </w:lvl>
    <w:lvl w:ilvl="5">
      <w:start w:val="1"/>
      <w:numFmt w:val="bullet"/>
      <w:lvlText w:val=""/>
      <w:lvlJc w:val="left"/>
      <w:pPr>
        <w:ind w:left="3600" w:hanging="360"/>
      </w:pPr>
      <w:rPr>
        <w:rFonts w:ascii="Wingdings" w:hAnsi="Wingdings" w:cs="Wingdings" w:hint="default"/>
      </w:rPr>
    </w:lvl>
    <w:lvl w:ilvl="6">
      <w:start w:val="1"/>
      <w:numFmt w:val="bullet"/>
      <w:lvlText w:val=""/>
      <w:lvlJc w:val="left"/>
      <w:pPr>
        <w:ind w:left="4320" w:hanging="360"/>
      </w:pPr>
      <w:rPr>
        <w:rFonts w:ascii="Symbol" w:hAnsi="Symbol" w:cs="Symbol" w:hint="default"/>
      </w:rPr>
    </w:lvl>
    <w:lvl w:ilvl="7">
      <w:start w:val="1"/>
      <w:numFmt w:val="bullet"/>
      <w:lvlText w:val="o"/>
      <w:lvlJc w:val="left"/>
      <w:pPr>
        <w:ind w:left="5040" w:hanging="360"/>
      </w:pPr>
      <w:rPr>
        <w:rFonts w:ascii="Courier New" w:hAnsi="Courier New" w:cs="Courier New" w:hint="default"/>
      </w:rPr>
    </w:lvl>
    <w:lvl w:ilvl="8">
      <w:start w:val="1"/>
      <w:numFmt w:val="bullet"/>
      <w:lvlText w:val=""/>
      <w:lvlJc w:val="left"/>
      <w:pPr>
        <w:ind w:left="5760" w:hanging="360"/>
      </w:pPr>
      <w:rPr>
        <w:rFonts w:ascii="Wingdings" w:hAnsi="Wingdings" w:cs="Wingdings" w:hint="default"/>
      </w:rPr>
    </w:lvl>
  </w:abstractNum>
  <w:abstractNum w:abstractNumId="3" w15:restartNumberingAfterBreak="0">
    <w:nsid w:val="5DB76E90"/>
    <w:multiLevelType w:val="hybridMultilevel"/>
    <w:tmpl w:val="D91E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A36D8E"/>
    <w:multiLevelType w:val="multilevel"/>
    <w:tmpl w:val="72B05B7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7A4F7D52"/>
    <w:multiLevelType w:val="multilevel"/>
    <w:tmpl w:val="2CAC3C4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98F"/>
    <w:rsid w:val="0010598F"/>
    <w:rsid w:val="00485FBB"/>
    <w:rsid w:val="005D791E"/>
    <w:rsid w:val="007C49E2"/>
    <w:rsid w:val="00AF4AE4"/>
    <w:rsid w:val="00F35FA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70BDE009"/>
  <w15:docId w15:val="{F7D40BD9-4993-BB41-A659-8BD4754CE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6840"/>
    <w:rPr>
      <w:rFonts w:ascii="Calibri" w:eastAsiaTheme="minorEastAsia" w:hAnsi="Calibr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4444A3"/>
    <w:rPr>
      <w:color w:val="0563C1" w:themeColor="hyperlink"/>
      <w:u w:val="single"/>
    </w:rPr>
  </w:style>
  <w:style w:type="character" w:styleId="UnresolvedMention">
    <w:name w:val="Unresolved Mention"/>
    <w:basedOn w:val="DefaultParagraphFont"/>
    <w:uiPriority w:val="99"/>
    <w:semiHidden/>
    <w:unhideWhenUsed/>
    <w:qFormat/>
    <w:rsid w:val="004444A3"/>
    <w:rPr>
      <w:color w:val="605E5C"/>
      <w:shd w:val="clear" w:color="auto" w:fill="E1DFDD"/>
    </w:rPr>
  </w:style>
  <w:style w:type="character" w:customStyle="1" w:styleId="HeaderChar">
    <w:name w:val="Header Char"/>
    <w:basedOn w:val="DefaultParagraphFont"/>
    <w:link w:val="Header"/>
    <w:uiPriority w:val="99"/>
    <w:qFormat/>
    <w:rsid w:val="004444A3"/>
    <w:rPr>
      <w:rFonts w:eastAsiaTheme="minorEastAsia"/>
    </w:rPr>
  </w:style>
  <w:style w:type="character" w:customStyle="1" w:styleId="FooterChar">
    <w:name w:val="Footer Char"/>
    <w:basedOn w:val="DefaultParagraphFont"/>
    <w:link w:val="Footer"/>
    <w:uiPriority w:val="99"/>
    <w:qFormat/>
    <w:rsid w:val="004444A3"/>
    <w:rPr>
      <w:rFonts w:eastAsiaTheme="minorEastAsia"/>
    </w:rPr>
  </w:style>
  <w:style w:type="character" w:customStyle="1" w:styleId="ListLabel1">
    <w:name w:val="ListLabel 1"/>
    <w:qFormat/>
    <w:rPr>
      <w:rFonts w:eastAsia="Calibri" w:cs="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eastAsia="Calibri" w:cs="Calibri"/>
      <w:b/>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eastAsia="Calibri" w:cs="Calibri"/>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theme="minorHAnsi"/>
    </w:rPr>
  </w:style>
  <w:style w:type="character" w:customStyle="1" w:styleId="ListLabel18">
    <w:name w:val="ListLabel 18"/>
    <w:qFormat/>
    <w:rPr>
      <w:rFonts w:cstheme="minorHAnsi"/>
      <w:sz w:val="20"/>
      <w:szCs w:val="20"/>
    </w:rPr>
  </w:style>
  <w:style w:type="character" w:customStyle="1" w:styleId="ListLabel19">
    <w:name w:val="ListLabel 19"/>
    <w:qFormat/>
    <w:rPr>
      <w:rFonts w:cs="Calibri"/>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cs="Calibri"/>
      <w:b/>
    </w:rPr>
  </w:style>
  <w:style w:type="character" w:customStyle="1" w:styleId="ListLabel29">
    <w:name w:val="ListLabel 29"/>
    <w:qFormat/>
    <w:rPr>
      <w:rFonts w:cs="Courier New"/>
    </w:rPr>
  </w:style>
  <w:style w:type="character" w:customStyle="1" w:styleId="ListLabel30">
    <w:name w:val="ListLabel 30"/>
    <w:qFormat/>
    <w:rPr>
      <w:rFonts w:cs="Wingdings"/>
    </w:rPr>
  </w:style>
  <w:style w:type="character" w:customStyle="1" w:styleId="ListLabel31">
    <w:name w:val="ListLabel 31"/>
    <w:qFormat/>
    <w:rPr>
      <w:rFonts w:cs="Symbol"/>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Symbo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cstheme="minorHAnsi"/>
    </w:rPr>
  </w:style>
  <w:style w:type="character" w:customStyle="1" w:styleId="ListLabel38">
    <w:name w:val="ListLabel 38"/>
    <w:qFormat/>
    <w:rPr>
      <w:rFonts w:cstheme="minorHAnsi"/>
      <w:sz w:val="20"/>
      <w:szCs w:val="20"/>
    </w:rPr>
  </w:style>
  <w:style w:type="character" w:customStyle="1" w:styleId="ListLabel39">
    <w:name w:val="ListLabel 39"/>
    <w:qFormat/>
    <w:rPr>
      <w:rFonts w:cs="Calibri"/>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Symbol"/>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cs="Symbol"/>
    </w:rPr>
  </w:style>
  <w:style w:type="character" w:customStyle="1" w:styleId="ListLabel46">
    <w:name w:val="ListLabel 46"/>
    <w:qFormat/>
    <w:rPr>
      <w:rFonts w:cs="Courier New"/>
    </w:rPr>
  </w:style>
  <w:style w:type="character" w:customStyle="1" w:styleId="ListLabel47">
    <w:name w:val="ListLabel 47"/>
    <w:qFormat/>
    <w:rPr>
      <w:rFonts w:cs="Wingdings"/>
    </w:rPr>
  </w:style>
  <w:style w:type="character" w:customStyle="1" w:styleId="ListLabel48">
    <w:name w:val="ListLabel 48"/>
    <w:qFormat/>
    <w:rPr>
      <w:rFonts w:cs="Calibri"/>
      <w:b/>
    </w:rPr>
  </w:style>
  <w:style w:type="character" w:customStyle="1" w:styleId="ListLabel49">
    <w:name w:val="ListLabel 49"/>
    <w:qFormat/>
    <w:rPr>
      <w:rFonts w:cs="Courier New"/>
    </w:rPr>
  </w:style>
  <w:style w:type="character" w:customStyle="1" w:styleId="ListLabel50">
    <w:name w:val="ListLabel 50"/>
    <w:qFormat/>
    <w:rPr>
      <w:rFonts w:cs="Wingdings"/>
    </w:rPr>
  </w:style>
  <w:style w:type="character" w:customStyle="1" w:styleId="ListLabel51">
    <w:name w:val="ListLabel 51"/>
    <w:qFormat/>
    <w:rPr>
      <w:rFonts w:cs="Symbol"/>
    </w:rPr>
  </w:style>
  <w:style w:type="character" w:customStyle="1" w:styleId="ListLabel52">
    <w:name w:val="ListLabel 52"/>
    <w:qFormat/>
    <w:rPr>
      <w:rFonts w:cs="Courier New"/>
    </w:rPr>
  </w:style>
  <w:style w:type="character" w:customStyle="1" w:styleId="ListLabel53">
    <w:name w:val="ListLabel 53"/>
    <w:qFormat/>
    <w:rPr>
      <w:rFonts w:cs="Wingdings"/>
    </w:rPr>
  </w:style>
  <w:style w:type="character" w:customStyle="1" w:styleId="ListLabel54">
    <w:name w:val="ListLabel 54"/>
    <w:qFormat/>
    <w:rPr>
      <w:rFonts w:cs="Symbol"/>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cstheme="minorHAnsi"/>
    </w:rPr>
  </w:style>
  <w:style w:type="character" w:customStyle="1" w:styleId="ListLabel58">
    <w:name w:val="ListLabel 58"/>
    <w:qFormat/>
    <w:rPr>
      <w:rFonts w:cstheme="minorHAnsi"/>
      <w:sz w:val="20"/>
      <w:szCs w:val="20"/>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cs="Symbol"/>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Calibri"/>
      <w:b/>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theme="minorHAnsi"/>
    </w:rPr>
  </w:style>
  <w:style w:type="paragraph" w:customStyle="1" w:styleId="Heading">
    <w:name w:val="Heading"/>
    <w:basedOn w:val="Normal"/>
    <w:next w:val="BodyText"/>
    <w:qFormat/>
    <w:pPr>
      <w:keepNext/>
      <w:spacing w:before="240" w:after="120"/>
    </w:pPr>
    <w:rPr>
      <w:rFonts w:ascii="Liberation Sans" w:eastAsia="Lucida Sans Unicode" w:hAnsi="Liberation Sans" w:cs="Mangal"/>
      <w:sz w:val="28"/>
      <w:szCs w:val="28"/>
    </w:rPr>
  </w:style>
  <w:style w:type="paragraph" w:styleId="BodyText">
    <w:name w:val="Body Text"/>
    <w:basedOn w:val="Normal"/>
    <w:pPr>
      <w:spacing w:after="140" w:line="276" w:lineRule="auto"/>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styleId="ListParagraph">
    <w:name w:val="List Paragraph"/>
    <w:basedOn w:val="Normal"/>
    <w:uiPriority w:val="34"/>
    <w:qFormat/>
    <w:rsid w:val="00253A7F"/>
    <w:pPr>
      <w:ind w:left="720"/>
      <w:contextualSpacing/>
    </w:pPr>
  </w:style>
  <w:style w:type="paragraph" w:styleId="Header">
    <w:name w:val="header"/>
    <w:basedOn w:val="Normal"/>
    <w:link w:val="HeaderChar"/>
    <w:uiPriority w:val="99"/>
    <w:unhideWhenUsed/>
    <w:rsid w:val="004444A3"/>
    <w:pPr>
      <w:tabs>
        <w:tab w:val="center" w:pos="4680"/>
        <w:tab w:val="right" w:pos="9360"/>
      </w:tabs>
    </w:pPr>
  </w:style>
  <w:style w:type="paragraph" w:styleId="Footer">
    <w:name w:val="footer"/>
    <w:basedOn w:val="Normal"/>
    <w:link w:val="FooterChar"/>
    <w:uiPriority w:val="99"/>
    <w:unhideWhenUsed/>
    <w:rsid w:val="004444A3"/>
    <w:pPr>
      <w:tabs>
        <w:tab w:val="center" w:pos="4680"/>
        <w:tab w:val="right" w:pos="9360"/>
      </w:tabs>
    </w:pPr>
  </w:style>
  <w:style w:type="table" w:styleId="TableGrid">
    <w:name w:val="Table Grid"/>
    <w:basedOn w:val="TableNormal"/>
    <w:uiPriority w:val="39"/>
    <w:rsid w:val="004444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967464">
      <w:bodyDiv w:val="1"/>
      <w:marLeft w:val="0"/>
      <w:marRight w:val="0"/>
      <w:marTop w:val="0"/>
      <w:marBottom w:val="0"/>
      <w:divBdr>
        <w:top w:val="none" w:sz="0" w:space="0" w:color="auto"/>
        <w:left w:val="none" w:sz="0" w:space="0" w:color="auto"/>
        <w:bottom w:val="none" w:sz="0" w:space="0" w:color="auto"/>
        <w:right w:val="none" w:sz="0" w:space="0" w:color="auto"/>
      </w:divBdr>
      <w:divsChild>
        <w:div w:id="1933128382">
          <w:marLeft w:val="0"/>
          <w:marRight w:val="0"/>
          <w:marTop w:val="0"/>
          <w:marBottom w:val="0"/>
          <w:divBdr>
            <w:top w:val="none" w:sz="0" w:space="0" w:color="auto"/>
            <w:left w:val="none" w:sz="0" w:space="0" w:color="auto"/>
            <w:bottom w:val="none" w:sz="0" w:space="0" w:color="auto"/>
            <w:right w:val="none" w:sz="0" w:space="0" w:color="auto"/>
          </w:divBdr>
        </w:div>
        <w:div w:id="654994123">
          <w:marLeft w:val="0"/>
          <w:marRight w:val="0"/>
          <w:marTop w:val="0"/>
          <w:marBottom w:val="0"/>
          <w:divBdr>
            <w:top w:val="none" w:sz="0" w:space="0" w:color="auto"/>
            <w:left w:val="none" w:sz="0" w:space="0" w:color="auto"/>
            <w:bottom w:val="none" w:sz="0" w:space="0" w:color="auto"/>
            <w:right w:val="none" w:sz="0" w:space="0" w:color="auto"/>
          </w:divBdr>
        </w:div>
        <w:div w:id="75322147">
          <w:marLeft w:val="0"/>
          <w:marRight w:val="0"/>
          <w:marTop w:val="0"/>
          <w:marBottom w:val="0"/>
          <w:divBdr>
            <w:top w:val="none" w:sz="0" w:space="0" w:color="auto"/>
            <w:left w:val="none" w:sz="0" w:space="0" w:color="auto"/>
            <w:bottom w:val="none" w:sz="0" w:space="0" w:color="auto"/>
            <w:right w:val="none" w:sz="0" w:space="0" w:color="auto"/>
          </w:divBdr>
        </w:div>
        <w:div w:id="33183352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github.com/nytimes/covid-19-dat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12</Pages>
  <Words>2441</Words>
  <Characters>13917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Microsoft Office User</cp:lastModifiedBy>
  <cp:revision>7</cp:revision>
  <dcterms:created xsi:type="dcterms:W3CDTF">2020-07-30T18:36:00Z</dcterms:created>
  <dcterms:modified xsi:type="dcterms:W3CDTF">2020-07-30T19:30:00Z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